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footer9.xml" ContentType="application/vnd.openxmlformats-officedocument.wordprocessingml.footer+xml"/>
  <Override PartName="/word/numbering.xml" ContentType="application/vnd.openxmlformats-officedocument.wordprocessingml.numbering+xml"/>
  <Override PartName="/word/footer8.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footer7.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footer6.xml" ContentType="application/vnd.openxmlformats-officedocument.wordprocessingml.footer+xml"/>
  <Override PartName="/word/footer5.xml" ContentType="application/vnd.openxmlformats-officedocument.wordprocessingml.footer+xml"/>
  <Override PartName="/word/media/image29.png" ContentType="image/png"/>
  <Override PartName="/word/media/image27.png" ContentType="image/png"/>
  <Override PartName="/word/media/image26.png" ContentType="image/png"/>
  <Override PartName="/word/media/image25.png" ContentType="image/png"/>
  <Override PartName="/word/media/image24.png" ContentType="image/png"/>
  <Override PartName="/word/media/image16.png" ContentType="image/png"/>
  <Override PartName="/word/media/image7.png" ContentType="image/png"/>
  <Override PartName="/word/media/image17.png" ContentType="image/png"/>
  <Override PartName="/word/media/image8.png" ContentType="image/png"/>
  <Override PartName="/word/media/image12.png" ContentType="image/png"/>
  <Override PartName="/word/media/image3.png" ContentType="image/png"/>
  <Override PartName="/word/media/image13.png" ContentType="image/png"/>
  <Override PartName="/word/media/image4.png" ContentType="image/png"/>
  <Override PartName="/word/media/image9.png" ContentType="image/png"/>
  <Override PartName="/word/media/image10.jpeg" ContentType="image/jpeg"/>
  <Override PartName="/word/media/image30.jpeg" ContentType="image/jpeg"/>
  <Override PartName="/word/media/image34.png" ContentType="image/png"/>
  <Override PartName="/word/media/image31.png" ContentType="image/png"/>
  <Override PartName="/word/media/image32.png" ContentType="image/png"/>
  <Override PartName="/word/media/image11.jpeg" ContentType="image/jpeg"/>
  <Override PartName="/word/media/image28.png" ContentType="image/png"/>
  <Override PartName="/word/media/image18.png" ContentType="image/png"/>
  <Override PartName="/word/media/image6.jpeg" ContentType="image/jpeg"/>
  <Override PartName="/word/media/image1.png" ContentType="image/png"/>
  <Override PartName="/word/media/image33.png" ContentType="image/png"/>
  <Override PartName="/word/media/image5.png" ContentType="image/png"/>
  <Override PartName="/word/media/image14.png" ContentType="image/png"/>
  <Override PartName="/word/media/image20.png" ContentType="image/png"/>
  <Override PartName="/word/media/image2.jpeg" ContentType="image/jpeg"/>
  <Override PartName="/word/media/image15.png" ContentType="image/png"/>
  <Override PartName="/word/media/image19.png" ContentType="image/png"/>
  <Override PartName="/word/media/image21.png" ContentType="image/png"/>
  <Override PartName="/word/media/image22.png" ContentType="image/png"/>
  <Override PartName="/word/media/image23.png" ContentType="image/png"/>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footer4.xml" ContentType="application/vnd.openxmlformats-officedocument.wordprocessingml.footer+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sdt>
      <w:sdtPr>
        <w:docPartObj>
          <w:docPartGallery w:val="Table of Contents"/>
          <w:docPartUnique w:val="true"/>
        </w:docPartObj>
      </w:sdtPr>
      <w:sdtContent>
        <w:p>
          <w:pPr>
            <w:pStyle w:val="TOCHeading"/>
            <w:spacing w:before="240" w:after="120"/>
            <w:jc w:val="center"/>
            <w:rPr>
              <w:rFonts w:ascii="Times New Roman" w:hAnsi="Times New Roman" w:cs="Times New Roman"/>
              <w:b/>
              <w:color w:val="auto"/>
              <w:szCs w:val="26"/>
              <w:lang w:val="en-US"/>
            </w:rPr>
          </w:pPr>
          <w:r>
            <w:rPr>
              <w:rFonts w:cs="Times New Roman" w:ascii="Times New Roman" w:hAnsi="Times New Roman"/>
              <w:b/>
              <w:color w:val="auto"/>
              <w:szCs w:val="26"/>
              <w:lang w:val="en-US"/>
            </w:rPr>
            <w:t>MỤC LỤC</w:t>
          </w:r>
        </w:p>
        <w:p>
          <w:pPr>
            <w:pStyle w:val="TOC1"/>
            <w:tabs>
              <w:tab w:val="clear" w:pos="720"/>
              <w:tab w:val="right" w:pos="9735" w:leader="dot"/>
            </w:tabs>
            <w:rPr>
              <w:rFonts w:ascii="Times New Roman" w:hAnsi="Times New Roman" w:eastAsia="" w:cs="Times New Roman" w:eastAsiaTheme="minorEastAsia"/>
              <w:sz w:val="22"/>
              <w:szCs w:val="22"/>
              <w:lang w:val="en-US" w:eastAsia="en-US"/>
            </w:rPr>
          </w:pPr>
          <w:r>
            <w:fldChar w:fldCharType="begin"/>
          </w:r>
          <w:r>
            <w:rPr>
              <w:webHidden/>
              <w:rStyle w:val="IndexLink"/>
              <w:rFonts w:cs="Times New Roman" w:ascii="Times New Roman" w:hAnsi="Times New Roman"/>
              <w:lang w:val="en-US"/>
            </w:rPr>
            <w:instrText xml:space="preserve"> TOC \z \o "1-3" \u \h</w:instrText>
          </w:r>
          <w:r>
            <w:rPr>
              <w:webHidden/>
              <w:rStyle w:val="IndexLink"/>
              <w:rFonts w:cs="Times New Roman" w:ascii="Times New Roman" w:hAnsi="Times New Roman"/>
              <w:lang w:val="en-US"/>
            </w:rPr>
            <w:fldChar w:fldCharType="separate"/>
          </w:r>
          <w:hyperlink w:anchor="_Toc453331449">
            <w:r>
              <w:rPr>
                <w:webHidden/>
                <w:rStyle w:val="IndexLink"/>
                <w:rFonts w:cs="Times New Roman" w:ascii="Times New Roman" w:hAnsi="Times New Roman"/>
                <w:lang w:val="en-US"/>
              </w:rPr>
              <w:t xml:space="preserve">A. THÔNG TIN VỀ </w:t>
            </w:r>
            <w:r>
              <w:rPr>
                <w:rStyle w:val="IndexLink"/>
                <w:rFonts w:cs="Times New Roman" w:ascii="Times New Roman" w:hAnsi="Times New Roman"/>
                <w:sz w:val="24"/>
                <w:szCs w:val="24"/>
                <w:lang w:val="en-US"/>
              </w:rPr>
              <w:t>CHỦ</w:t>
            </w:r>
            <w:r>
              <w:rPr>
                <w:rStyle w:val="IndexLink"/>
                <w:rFonts w:cs="Times New Roman" w:ascii="Times New Roman" w:hAnsi="Times New Roman"/>
                <w:lang w:val="en-US"/>
              </w:rPr>
              <w:t xml:space="preserve"> ĐẦU TƯ/</w:t>
            </w:r>
            <w:r>
              <w:rPr>
                <w:rStyle w:val="IndexLink"/>
                <w:rFonts w:cs="Times New Roman" w:ascii="Times New Roman" w:hAnsi="Times New Roman"/>
                <w:i/>
                <w:lang w:val="en-US"/>
              </w:rPr>
              <w:t>PARTICULARS OF APPLICANT</w:t>
            </w:r>
            <w:r>
              <w:rPr>
                <w:webHidden/>
              </w:rPr>
              <w:fldChar w:fldCharType="begin"/>
            </w:r>
            <w:r>
              <w:rPr>
                <w:webHidden/>
              </w:rPr>
              <w:instrText xml:space="preserve">PAGEREF _Toc453331449 \h</w:instrText>
            </w:r>
            <w:r>
              <w:rPr>
                <w:webHidden/>
              </w:rPr>
              <w:fldChar w:fldCharType="separate"/>
            </w:r>
            <w:r>
              <w:rPr>
                <w:rStyle w:val="IndexLink"/>
                <w:rFonts w:cs="Times New Roman" w:ascii="Times New Roman" w:hAnsi="Times New Roman"/>
                <w:vanish w:val="false"/>
              </w:rPr>
              <w:tab/>
              <w:t>4</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450">
            <w:r>
              <w:rPr>
                <w:webHidden/>
                <w:rStyle w:val="IndexLink"/>
                <w:rFonts w:cs="Times New Roman" w:ascii="Times New Roman" w:hAnsi="Times New Roman"/>
                <w:lang w:val="en-US"/>
              </w:rPr>
              <w:t>B. THÔNG TIN VỀ DỰ ÁN ĐỊNH ĐẦU TƯ VÀO KCNC HÒA LẠC/ PARTICULARS OF PROJECT</w:t>
            </w:r>
            <w:r>
              <w:rPr>
                <w:webHidden/>
              </w:rPr>
              <w:fldChar w:fldCharType="begin"/>
            </w:r>
            <w:r>
              <w:rPr>
                <w:webHidden/>
              </w:rPr>
              <w:instrText xml:space="preserve">PAGEREF _Toc453331450 \h</w:instrText>
            </w:r>
            <w:r>
              <w:rPr>
                <w:webHidden/>
              </w:rPr>
              <w:fldChar w:fldCharType="separate"/>
            </w:r>
            <w:r>
              <w:rPr>
                <w:rStyle w:val="IndexLink"/>
                <w:rFonts w:cs="Times New Roman" w:ascii="Times New Roman" w:hAnsi="Times New Roman"/>
                <w:vanish w:val="false"/>
              </w:rPr>
              <w:tab/>
              <w:t>5</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451">
            <w:r>
              <w:rPr>
                <w:webHidden/>
                <w:rStyle w:val="IndexLink"/>
                <w:rFonts w:cs="Times New Roman" w:ascii="Times New Roman" w:hAnsi="Times New Roman"/>
                <w:lang w:val="en-US"/>
              </w:rPr>
              <w:t>C. CÔNG NGHỆ DỰ ÁN</w:t>
            </w:r>
            <w:r>
              <w:rPr>
                <w:webHidden/>
              </w:rPr>
              <w:fldChar w:fldCharType="begin"/>
            </w:r>
            <w:r>
              <w:rPr>
                <w:webHidden/>
              </w:rPr>
              <w:instrText xml:space="preserve">PAGEREF _Toc453331451 \h</w:instrText>
            </w:r>
            <w:r>
              <w:rPr>
                <w:webHidden/>
              </w:rPr>
              <w:fldChar w:fldCharType="separate"/>
            </w:r>
            <w:r>
              <w:rPr>
                <w:rStyle w:val="IndexLink"/>
                <w:rFonts w:cs="Times New Roman" w:ascii="Times New Roman" w:hAnsi="Times New Roman"/>
                <w:vanish w:val="false"/>
              </w:rPr>
              <w:tab/>
              <w:t>6</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452">
            <w:r>
              <w:rPr>
                <w:webHidden/>
                <w:rStyle w:val="IndexLink"/>
                <w:rFonts w:cs="Times New Roman" w:ascii="Times New Roman" w:hAnsi="Times New Roman"/>
                <w:b/>
                <w:lang w:val="en-US"/>
              </w:rPr>
              <w:t>1.</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Cơ sở pháp lý của các dự án</w:t>
            </w:r>
            <w:r>
              <w:rPr>
                <w:webHidden/>
              </w:rPr>
              <w:fldChar w:fldCharType="begin"/>
            </w:r>
            <w:r>
              <w:rPr>
                <w:webHidden/>
              </w:rPr>
              <w:instrText xml:space="preserve">PAGEREF _Toc453331452 \h</w:instrText>
            </w:r>
            <w:r>
              <w:rPr>
                <w:webHidden/>
              </w:rPr>
              <w:fldChar w:fldCharType="separate"/>
            </w:r>
            <w:r>
              <w:rPr>
                <w:rStyle w:val="IndexLink"/>
                <w:rFonts w:cs="Times New Roman" w:ascii="Times New Roman" w:hAnsi="Times New Roman"/>
                <w:vanish w:val="false"/>
              </w:rPr>
              <w:tab/>
              <w:t>6</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53">
            <w:r>
              <w:rPr>
                <w:webHidden/>
                <w:rStyle w:val="IndexLink"/>
                <w:rFonts w:cs="Times New Roman" w:ascii="Times New Roman" w:hAnsi="Times New Roman"/>
                <w:b/>
                <w:lang w:val="en-US"/>
              </w:rPr>
              <w:t>1.1</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Điện toán đám mây</w:t>
            </w:r>
            <w:r>
              <w:rPr>
                <w:webHidden/>
              </w:rPr>
              <w:fldChar w:fldCharType="begin"/>
            </w:r>
            <w:r>
              <w:rPr>
                <w:webHidden/>
              </w:rPr>
              <w:instrText xml:space="preserve">PAGEREF _Toc453331453 \h</w:instrText>
            </w:r>
            <w:r>
              <w:rPr>
                <w:webHidden/>
              </w:rPr>
              <w:fldChar w:fldCharType="separate"/>
            </w:r>
            <w:r>
              <w:rPr>
                <w:rStyle w:val="IndexLink"/>
                <w:rFonts w:cs="Times New Roman" w:ascii="Times New Roman" w:hAnsi="Times New Roman"/>
                <w:vanish w:val="false"/>
              </w:rPr>
              <w:tab/>
              <w:t>6</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54">
            <w:r>
              <w:rPr>
                <w:webHidden/>
                <w:rStyle w:val="IndexLink"/>
                <w:rFonts w:cs="Times New Roman" w:ascii="Times New Roman" w:hAnsi="Times New Roman"/>
                <w:b/>
                <w:lang w:val="en-US"/>
              </w:rPr>
              <w:t>1.2</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Công nghệ IPv6</w:t>
            </w:r>
            <w:r>
              <w:rPr>
                <w:webHidden/>
              </w:rPr>
              <w:fldChar w:fldCharType="begin"/>
            </w:r>
            <w:r>
              <w:rPr>
                <w:webHidden/>
              </w:rPr>
              <w:instrText xml:space="preserve">PAGEREF _Toc453331454 \h</w:instrText>
            </w:r>
            <w:r>
              <w:rPr>
                <w:webHidden/>
              </w:rPr>
              <w:fldChar w:fldCharType="separate"/>
            </w:r>
            <w:r>
              <w:rPr>
                <w:rStyle w:val="IndexLink"/>
                <w:rFonts w:cs="Times New Roman" w:ascii="Times New Roman" w:hAnsi="Times New Roman"/>
                <w:vanish w:val="false"/>
              </w:rPr>
              <w:tab/>
              <w:t>6</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55">
            <w:r>
              <w:rPr>
                <w:webHidden/>
                <w:rStyle w:val="IndexLink"/>
                <w:rFonts w:cs="Times New Roman" w:ascii="Times New Roman" w:hAnsi="Times New Roman"/>
                <w:b/>
                <w:lang w:val="en-US"/>
              </w:rPr>
              <w:t>1.3</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Trung tâm dữ liệu</w:t>
            </w:r>
            <w:r>
              <w:rPr>
                <w:webHidden/>
              </w:rPr>
              <w:fldChar w:fldCharType="begin"/>
            </w:r>
            <w:r>
              <w:rPr>
                <w:webHidden/>
              </w:rPr>
              <w:instrText xml:space="preserve">PAGEREF _Toc453331455 \h</w:instrText>
            </w:r>
            <w:r>
              <w:rPr>
                <w:webHidden/>
              </w:rPr>
              <w:fldChar w:fldCharType="separate"/>
            </w:r>
            <w:r>
              <w:rPr>
                <w:rStyle w:val="IndexLink"/>
                <w:rFonts w:cs="Times New Roman" w:ascii="Times New Roman" w:hAnsi="Times New Roman"/>
                <w:vanish w:val="false"/>
              </w:rPr>
              <w:tab/>
              <w:t>6</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56">
            <w:r>
              <w:rPr>
                <w:webHidden/>
                <w:rStyle w:val="IndexLink"/>
                <w:rFonts w:cs="Times New Roman" w:ascii="Times New Roman" w:hAnsi="Times New Roman"/>
                <w:b/>
                <w:lang w:val="en-US"/>
              </w:rPr>
              <w:t>1.4</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Kết nối vạn vật, Internet of Things</w:t>
            </w:r>
            <w:r>
              <w:rPr>
                <w:webHidden/>
              </w:rPr>
              <w:fldChar w:fldCharType="begin"/>
            </w:r>
            <w:r>
              <w:rPr>
                <w:webHidden/>
              </w:rPr>
              <w:instrText xml:space="preserve">PAGEREF _Toc453331456 \h</w:instrText>
            </w:r>
            <w:r>
              <w:rPr>
                <w:webHidden/>
              </w:rPr>
              <w:fldChar w:fldCharType="separate"/>
            </w:r>
            <w:r>
              <w:rPr>
                <w:rStyle w:val="IndexLink"/>
                <w:rFonts w:cs="Times New Roman" w:ascii="Times New Roman" w:hAnsi="Times New Roman"/>
                <w:vanish w:val="false"/>
              </w:rPr>
              <w:tab/>
              <w:t>6</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57">
            <w:r>
              <w:rPr>
                <w:webHidden/>
                <w:rStyle w:val="IndexLink"/>
                <w:rFonts w:cs="Times New Roman" w:ascii="Times New Roman" w:hAnsi="Times New Roman"/>
                <w:b/>
                <w:lang w:val="en-US"/>
              </w:rPr>
              <w:t>1.5</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Truyền hình FPT</w:t>
            </w:r>
            <w:r>
              <w:rPr>
                <w:webHidden/>
              </w:rPr>
              <w:fldChar w:fldCharType="begin"/>
            </w:r>
            <w:r>
              <w:rPr>
                <w:webHidden/>
              </w:rPr>
              <w:instrText xml:space="preserve">PAGEREF _Toc453331457 \h</w:instrText>
            </w:r>
            <w:r>
              <w:rPr>
                <w:webHidden/>
              </w:rPr>
              <w:fldChar w:fldCharType="separate"/>
            </w:r>
            <w:r>
              <w:rPr>
                <w:rStyle w:val="IndexLink"/>
                <w:rFonts w:cs="Times New Roman" w:ascii="Times New Roman" w:hAnsi="Times New Roman"/>
                <w:vanish w:val="false"/>
              </w:rPr>
              <w:tab/>
              <w:t>7</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58">
            <w:r>
              <w:rPr>
                <w:webHidden/>
                <w:rStyle w:val="IndexLink"/>
                <w:rFonts w:cs="Times New Roman" w:ascii="Times New Roman" w:hAnsi="Times New Roman"/>
                <w:b/>
                <w:lang w:val="en-US"/>
              </w:rPr>
              <w:t>1.6</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Nhận dạng khuôn mặt</w:t>
            </w:r>
            <w:r>
              <w:rPr>
                <w:webHidden/>
              </w:rPr>
              <w:fldChar w:fldCharType="begin"/>
            </w:r>
            <w:r>
              <w:rPr>
                <w:webHidden/>
              </w:rPr>
              <w:instrText xml:space="preserve">PAGEREF _Toc453331458 \h</w:instrText>
            </w:r>
            <w:r>
              <w:rPr>
                <w:webHidden/>
              </w:rPr>
              <w:fldChar w:fldCharType="separate"/>
            </w:r>
            <w:r>
              <w:rPr>
                <w:rStyle w:val="IndexLink"/>
                <w:rFonts w:cs="Times New Roman" w:ascii="Times New Roman" w:hAnsi="Times New Roman"/>
                <w:vanish w:val="false"/>
              </w:rPr>
              <w:tab/>
              <w:t>7</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59">
            <w:r>
              <w:rPr>
                <w:webHidden/>
                <w:rStyle w:val="IndexLink"/>
                <w:rFonts w:cs="Times New Roman" w:ascii="Times New Roman" w:hAnsi="Times New Roman"/>
                <w:b/>
                <w:lang w:val="en-US"/>
              </w:rPr>
              <w:t>1.7</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Bản đồ thông minh</w:t>
            </w:r>
            <w:r>
              <w:rPr>
                <w:webHidden/>
              </w:rPr>
              <w:fldChar w:fldCharType="begin"/>
            </w:r>
            <w:r>
              <w:rPr>
                <w:webHidden/>
              </w:rPr>
              <w:instrText xml:space="preserve">PAGEREF _Toc453331459 \h</w:instrText>
            </w:r>
            <w:r>
              <w:rPr>
                <w:webHidden/>
              </w:rPr>
              <w:fldChar w:fldCharType="separate"/>
            </w:r>
            <w:r>
              <w:rPr>
                <w:rStyle w:val="IndexLink"/>
                <w:rFonts w:cs="Times New Roman" w:ascii="Times New Roman" w:hAnsi="Times New Roman"/>
                <w:vanish w:val="false"/>
              </w:rPr>
              <w:tab/>
              <w:t>7</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460">
            <w:r>
              <w:rPr>
                <w:webHidden/>
                <w:rStyle w:val="IndexLink"/>
                <w:rFonts w:cs="Times New Roman" w:ascii="Times New Roman" w:hAnsi="Times New Roman"/>
                <w:b/>
                <w:lang w:val="en-US"/>
              </w:rPr>
              <w:t>2.</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Sự cần thiết phải đầu tư</w:t>
            </w:r>
            <w:r>
              <w:rPr>
                <w:webHidden/>
              </w:rPr>
              <w:fldChar w:fldCharType="begin"/>
            </w:r>
            <w:r>
              <w:rPr>
                <w:webHidden/>
              </w:rPr>
              <w:instrText xml:space="preserve">PAGEREF _Toc453331460 \h</w:instrText>
            </w:r>
            <w:r>
              <w:rPr>
                <w:webHidden/>
              </w:rPr>
              <w:fldChar w:fldCharType="separate"/>
            </w:r>
            <w:r>
              <w:rPr>
                <w:rStyle w:val="IndexLink"/>
                <w:rFonts w:cs="Times New Roman" w:ascii="Times New Roman" w:hAnsi="Times New Roman"/>
                <w:vanish w:val="false"/>
              </w:rPr>
              <w:tab/>
              <w:t>7</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61">
            <w:r>
              <w:rPr>
                <w:webHidden/>
                <w:rStyle w:val="IndexLink"/>
                <w:rFonts w:cs="Times New Roman" w:ascii="Times New Roman" w:hAnsi="Times New Roman"/>
                <w:b/>
                <w:lang w:val="en-US"/>
              </w:rPr>
              <w:t>2.1</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Điện toán đám mây - Cloud computing</w:t>
            </w:r>
            <w:r>
              <w:rPr>
                <w:webHidden/>
              </w:rPr>
              <w:fldChar w:fldCharType="begin"/>
            </w:r>
            <w:r>
              <w:rPr>
                <w:webHidden/>
              </w:rPr>
              <w:instrText xml:space="preserve">PAGEREF _Toc453331461 \h</w:instrText>
            </w:r>
            <w:r>
              <w:rPr>
                <w:webHidden/>
              </w:rPr>
              <w:fldChar w:fldCharType="separate"/>
            </w:r>
            <w:r>
              <w:rPr>
                <w:rStyle w:val="IndexLink"/>
                <w:rFonts w:cs="Times New Roman" w:ascii="Times New Roman" w:hAnsi="Times New Roman"/>
                <w:vanish w:val="false"/>
              </w:rPr>
              <w:tab/>
              <w:t>7</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62">
            <w:r>
              <w:rPr>
                <w:webHidden/>
                <w:rStyle w:val="IndexLink"/>
                <w:rFonts w:cs="Times New Roman" w:ascii="Times New Roman" w:hAnsi="Times New Roman"/>
                <w:b/>
                <w:lang w:val="en-US"/>
              </w:rPr>
              <w:t>2.2</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Internet IPV6</w:t>
            </w:r>
            <w:r>
              <w:rPr>
                <w:webHidden/>
              </w:rPr>
              <w:fldChar w:fldCharType="begin"/>
            </w:r>
            <w:r>
              <w:rPr>
                <w:webHidden/>
              </w:rPr>
              <w:instrText xml:space="preserve">PAGEREF _Toc453331462 \h</w:instrText>
            </w:r>
            <w:r>
              <w:rPr>
                <w:webHidden/>
              </w:rPr>
              <w:fldChar w:fldCharType="separate"/>
            </w:r>
            <w:r>
              <w:rPr>
                <w:rStyle w:val="IndexLink"/>
                <w:rFonts w:cs="Times New Roman" w:ascii="Times New Roman" w:hAnsi="Times New Roman"/>
                <w:vanish w:val="false"/>
              </w:rPr>
              <w:tab/>
              <w:t>10</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63">
            <w:r>
              <w:rPr>
                <w:webHidden/>
                <w:rStyle w:val="IndexLink"/>
                <w:rFonts w:cs="Times New Roman" w:ascii="Times New Roman" w:hAnsi="Times New Roman"/>
                <w:b/>
                <w:lang w:val="en-US"/>
              </w:rPr>
              <w:t>2.3</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Trung tâm dữ liệu - Data Center:</w:t>
            </w:r>
            <w:r>
              <w:rPr>
                <w:webHidden/>
              </w:rPr>
              <w:fldChar w:fldCharType="begin"/>
            </w:r>
            <w:r>
              <w:rPr>
                <w:webHidden/>
              </w:rPr>
              <w:instrText xml:space="preserve">PAGEREF _Toc453331463 \h</w:instrText>
            </w:r>
            <w:r>
              <w:rPr>
                <w:webHidden/>
              </w:rPr>
              <w:fldChar w:fldCharType="separate"/>
            </w:r>
            <w:r>
              <w:rPr>
                <w:rStyle w:val="IndexLink"/>
                <w:rFonts w:cs="Times New Roman" w:ascii="Times New Roman" w:hAnsi="Times New Roman"/>
                <w:vanish w:val="false"/>
              </w:rPr>
              <w:tab/>
              <w:t>13</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64">
            <w:r>
              <w:rPr>
                <w:webHidden/>
                <w:rStyle w:val="IndexLink"/>
                <w:rFonts w:cs="Times New Roman" w:ascii="Times New Roman" w:hAnsi="Times New Roman"/>
                <w:b/>
                <w:lang w:val="en-US"/>
              </w:rPr>
              <w:t>2.4</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Vạn vật kết nối, Internet of Things</w:t>
            </w:r>
            <w:r>
              <w:rPr>
                <w:webHidden/>
              </w:rPr>
              <w:fldChar w:fldCharType="begin"/>
            </w:r>
            <w:r>
              <w:rPr>
                <w:webHidden/>
              </w:rPr>
              <w:instrText xml:space="preserve">PAGEREF _Toc453331464 \h</w:instrText>
            </w:r>
            <w:r>
              <w:rPr>
                <w:webHidden/>
              </w:rPr>
              <w:fldChar w:fldCharType="separate"/>
            </w:r>
            <w:r>
              <w:rPr>
                <w:rStyle w:val="IndexLink"/>
                <w:rFonts w:cs="Times New Roman" w:ascii="Times New Roman" w:hAnsi="Times New Roman"/>
                <w:vanish w:val="false"/>
              </w:rPr>
              <w:tab/>
              <w:t>16</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65">
            <w:r>
              <w:rPr>
                <w:webHidden/>
                <w:rStyle w:val="IndexLink"/>
                <w:rFonts w:cs="Times New Roman" w:ascii="Times New Roman" w:hAnsi="Times New Roman"/>
                <w:b/>
                <w:lang w:val="en-US"/>
              </w:rPr>
              <w:t>2.5</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Truyền hình số</w:t>
            </w:r>
            <w:r>
              <w:rPr>
                <w:webHidden/>
              </w:rPr>
              <w:fldChar w:fldCharType="begin"/>
            </w:r>
            <w:r>
              <w:rPr>
                <w:webHidden/>
              </w:rPr>
              <w:instrText xml:space="preserve">PAGEREF _Toc453331465 \h</w:instrText>
            </w:r>
            <w:r>
              <w:rPr>
                <w:webHidden/>
              </w:rPr>
              <w:fldChar w:fldCharType="separate"/>
            </w:r>
            <w:r>
              <w:rPr>
                <w:rStyle w:val="IndexLink"/>
                <w:rFonts w:cs="Times New Roman" w:ascii="Times New Roman" w:hAnsi="Times New Roman"/>
                <w:vanish w:val="false"/>
              </w:rPr>
              <w:tab/>
              <w:t>20</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66">
            <w:r>
              <w:rPr>
                <w:webHidden/>
                <w:rStyle w:val="IndexLink"/>
                <w:rFonts w:cs="Times New Roman" w:ascii="Times New Roman" w:hAnsi="Times New Roman"/>
                <w:b/>
                <w:lang w:val="en-US"/>
              </w:rPr>
              <w:t>2.6</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Nhận dạng khuôn mặt - Nghiên cứu &amp; Phát triển</w:t>
            </w:r>
            <w:r>
              <w:rPr>
                <w:webHidden/>
              </w:rPr>
              <w:fldChar w:fldCharType="begin"/>
            </w:r>
            <w:r>
              <w:rPr>
                <w:webHidden/>
              </w:rPr>
              <w:instrText xml:space="preserve">PAGEREF _Toc453331466 \h</w:instrText>
            </w:r>
            <w:r>
              <w:rPr>
                <w:webHidden/>
              </w:rPr>
              <w:fldChar w:fldCharType="separate"/>
            </w:r>
            <w:r>
              <w:rPr>
                <w:rStyle w:val="IndexLink"/>
                <w:rFonts w:cs="Times New Roman" w:ascii="Times New Roman" w:hAnsi="Times New Roman"/>
                <w:vanish w:val="false"/>
              </w:rPr>
              <w:tab/>
              <w:t>25</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67">
            <w:r>
              <w:rPr>
                <w:webHidden/>
                <w:rStyle w:val="IndexLink"/>
                <w:rFonts w:cs="Times New Roman" w:ascii="Times New Roman" w:hAnsi="Times New Roman"/>
                <w:b/>
                <w:lang w:val="en-US"/>
              </w:rPr>
              <w:t>2.7</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Bản đồ thông minh - Nghiên cứu &amp; Phát triển</w:t>
            </w:r>
            <w:r>
              <w:rPr>
                <w:webHidden/>
              </w:rPr>
              <w:fldChar w:fldCharType="begin"/>
            </w:r>
            <w:r>
              <w:rPr>
                <w:webHidden/>
              </w:rPr>
              <w:instrText xml:space="preserve">PAGEREF _Toc453331467 \h</w:instrText>
            </w:r>
            <w:r>
              <w:rPr>
                <w:webHidden/>
              </w:rPr>
              <w:fldChar w:fldCharType="separate"/>
            </w:r>
            <w:r>
              <w:rPr>
                <w:rStyle w:val="IndexLink"/>
                <w:rFonts w:cs="Times New Roman" w:ascii="Times New Roman" w:hAnsi="Times New Roman"/>
                <w:vanish w:val="false"/>
              </w:rPr>
              <w:tab/>
              <w:t>27</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468">
            <w:r>
              <w:rPr>
                <w:webHidden/>
                <w:rStyle w:val="IndexLink"/>
                <w:rFonts w:cs="Times New Roman" w:ascii="Times New Roman" w:hAnsi="Times New Roman"/>
                <w:b/>
                <w:lang w:val="en-US"/>
              </w:rPr>
              <w:t>3.</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Đặc điểm công nghệ của dịch vụ</w:t>
            </w:r>
            <w:r>
              <w:rPr>
                <w:webHidden/>
              </w:rPr>
              <w:fldChar w:fldCharType="begin"/>
            </w:r>
            <w:r>
              <w:rPr>
                <w:webHidden/>
              </w:rPr>
              <w:instrText xml:space="preserve">PAGEREF _Toc453331468 \h</w:instrText>
            </w:r>
            <w:r>
              <w:rPr>
                <w:webHidden/>
              </w:rPr>
              <w:fldChar w:fldCharType="separate"/>
            </w:r>
            <w:r>
              <w:rPr>
                <w:rStyle w:val="IndexLink"/>
                <w:rFonts w:cs="Times New Roman" w:ascii="Times New Roman" w:hAnsi="Times New Roman"/>
                <w:vanish w:val="false"/>
              </w:rPr>
              <w:tab/>
              <w:t>29</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69">
            <w:r>
              <w:rPr>
                <w:webHidden/>
                <w:rStyle w:val="IndexLink"/>
                <w:rFonts w:cs="Times New Roman" w:ascii="Times New Roman" w:hAnsi="Times New Roman"/>
                <w:b/>
                <w:lang w:val="en-US"/>
              </w:rPr>
              <w:t>3.1</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Điện toán đám mây - Cloud computing:</w:t>
            </w:r>
            <w:r>
              <w:rPr>
                <w:webHidden/>
              </w:rPr>
              <w:fldChar w:fldCharType="begin"/>
            </w:r>
            <w:r>
              <w:rPr>
                <w:webHidden/>
              </w:rPr>
              <w:instrText xml:space="preserve">PAGEREF _Toc453331469 \h</w:instrText>
            </w:r>
            <w:r>
              <w:rPr>
                <w:webHidden/>
              </w:rPr>
              <w:fldChar w:fldCharType="separate"/>
            </w:r>
            <w:r>
              <w:rPr>
                <w:rStyle w:val="IndexLink"/>
                <w:rFonts w:cs="Times New Roman" w:ascii="Times New Roman" w:hAnsi="Times New Roman"/>
                <w:vanish w:val="false"/>
              </w:rPr>
              <w:tab/>
              <w:t>29</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70">
            <w:r>
              <w:rPr>
                <w:webHidden/>
                <w:rStyle w:val="IndexLink"/>
                <w:rFonts w:cs="Times New Roman" w:ascii="Times New Roman" w:hAnsi="Times New Roman"/>
                <w:b/>
                <w:lang w:val="en-US"/>
              </w:rPr>
              <w:t>3.2</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Công nghệ Internet IPV6</w:t>
            </w:r>
            <w:r>
              <w:rPr>
                <w:webHidden/>
              </w:rPr>
              <w:fldChar w:fldCharType="begin"/>
            </w:r>
            <w:r>
              <w:rPr>
                <w:webHidden/>
              </w:rPr>
              <w:instrText xml:space="preserve">PAGEREF _Toc453331470 \h</w:instrText>
            </w:r>
            <w:r>
              <w:rPr>
                <w:webHidden/>
              </w:rPr>
              <w:fldChar w:fldCharType="separate"/>
            </w:r>
            <w:r>
              <w:rPr>
                <w:rStyle w:val="IndexLink"/>
                <w:rFonts w:cs="Times New Roman" w:ascii="Times New Roman" w:hAnsi="Times New Roman"/>
                <w:vanish w:val="false"/>
              </w:rPr>
              <w:tab/>
              <w:t>34</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71">
            <w:r>
              <w:rPr>
                <w:webHidden/>
                <w:rStyle w:val="IndexLink"/>
                <w:rFonts w:cs="Times New Roman" w:ascii="Times New Roman" w:hAnsi="Times New Roman"/>
                <w:b/>
                <w:lang w:val="en-US"/>
              </w:rPr>
              <w:t>3.3</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Trung tâm dữ liệu - Data Center</w:t>
            </w:r>
            <w:r>
              <w:rPr>
                <w:webHidden/>
              </w:rPr>
              <w:fldChar w:fldCharType="begin"/>
            </w:r>
            <w:r>
              <w:rPr>
                <w:webHidden/>
              </w:rPr>
              <w:instrText xml:space="preserve">PAGEREF _Toc453331471 \h</w:instrText>
            </w:r>
            <w:r>
              <w:rPr>
                <w:webHidden/>
              </w:rPr>
              <w:fldChar w:fldCharType="separate"/>
            </w:r>
            <w:r>
              <w:rPr>
                <w:rStyle w:val="IndexLink"/>
                <w:rFonts w:cs="Times New Roman" w:ascii="Times New Roman" w:hAnsi="Times New Roman"/>
                <w:vanish w:val="false"/>
              </w:rPr>
              <w:tab/>
              <w:t>38</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72">
            <w:r>
              <w:rPr>
                <w:webHidden/>
                <w:rStyle w:val="IndexLink"/>
                <w:rFonts w:cs="Times New Roman" w:ascii="Times New Roman" w:hAnsi="Times New Roman"/>
                <w:b/>
                <w:lang w:val="en-US"/>
              </w:rPr>
              <w:t>3.4</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Internet of Things</w:t>
            </w:r>
            <w:r>
              <w:rPr>
                <w:webHidden/>
              </w:rPr>
              <w:fldChar w:fldCharType="begin"/>
            </w:r>
            <w:r>
              <w:rPr>
                <w:webHidden/>
              </w:rPr>
              <w:instrText xml:space="preserve">PAGEREF _Toc453331472 \h</w:instrText>
            </w:r>
            <w:r>
              <w:rPr>
                <w:webHidden/>
              </w:rPr>
              <w:fldChar w:fldCharType="separate"/>
            </w:r>
            <w:r>
              <w:rPr>
                <w:rStyle w:val="IndexLink"/>
                <w:rFonts w:cs="Times New Roman" w:ascii="Times New Roman" w:hAnsi="Times New Roman"/>
                <w:vanish w:val="false"/>
              </w:rPr>
              <w:tab/>
              <w:t>41</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73">
            <w:r>
              <w:rPr>
                <w:webHidden/>
                <w:rStyle w:val="IndexLink"/>
                <w:rFonts w:cs="Times New Roman" w:ascii="Times New Roman" w:hAnsi="Times New Roman"/>
                <w:b/>
                <w:lang w:val="en-US"/>
              </w:rPr>
              <w:t>3.5</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Truyền hình số</w:t>
            </w:r>
            <w:r>
              <w:rPr>
                <w:webHidden/>
              </w:rPr>
              <w:fldChar w:fldCharType="begin"/>
            </w:r>
            <w:r>
              <w:rPr>
                <w:webHidden/>
              </w:rPr>
              <w:instrText xml:space="preserve">PAGEREF _Toc453331473 \h</w:instrText>
            </w:r>
            <w:r>
              <w:rPr>
                <w:webHidden/>
              </w:rPr>
              <w:fldChar w:fldCharType="separate"/>
            </w:r>
            <w:r>
              <w:rPr>
                <w:rStyle w:val="IndexLink"/>
                <w:rFonts w:cs="Times New Roman" w:ascii="Times New Roman" w:hAnsi="Times New Roman"/>
                <w:vanish w:val="false"/>
              </w:rPr>
              <w:tab/>
              <w:t>47</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74">
            <w:r>
              <w:rPr>
                <w:webHidden/>
                <w:rStyle w:val="IndexLink"/>
                <w:rFonts w:cs="Times New Roman" w:ascii="Times New Roman" w:hAnsi="Times New Roman"/>
                <w:b/>
                <w:lang w:val="en-US"/>
              </w:rPr>
              <w:t>3.6</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Nhận dạng khuôn mặt - Nghiên cứu &amp; Phát triển</w:t>
            </w:r>
            <w:r>
              <w:rPr>
                <w:webHidden/>
              </w:rPr>
              <w:fldChar w:fldCharType="begin"/>
            </w:r>
            <w:r>
              <w:rPr>
                <w:webHidden/>
              </w:rPr>
              <w:instrText xml:space="preserve">PAGEREF _Toc453331474 \h</w:instrText>
            </w:r>
            <w:r>
              <w:rPr>
                <w:webHidden/>
              </w:rPr>
              <w:fldChar w:fldCharType="separate"/>
            </w:r>
            <w:r>
              <w:rPr>
                <w:rStyle w:val="IndexLink"/>
                <w:rFonts w:cs="Times New Roman" w:ascii="Times New Roman" w:hAnsi="Times New Roman"/>
                <w:vanish w:val="false"/>
              </w:rPr>
              <w:tab/>
              <w:t>49</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475">
            <w:r>
              <w:rPr>
                <w:webHidden/>
                <w:rStyle w:val="IndexLink"/>
                <w:rFonts w:cs="Times New Roman" w:ascii="Times New Roman" w:hAnsi="Times New Roman"/>
                <w:b/>
                <w:lang w:val="en-US"/>
              </w:rPr>
              <w:t>4.</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Quy trình thử nghiệm và triển khai cung cấp dịch vụ</w:t>
            </w:r>
            <w:r>
              <w:rPr>
                <w:webHidden/>
              </w:rPr>
              <w:fldChar w:fldCharType="begin"/>
            </w:r>
            <w:r>
              <w:rPr>
                <w:webHidden/>
              </w:rPr>
              <w:instrText xml:space="preserve">PAGEREF _Toc453331475 \h</w:instrText>
            </w:r>
            <w:r>
              <w:rPr>
                <w:webHidden/>
              </w:rPr>
              <w:fldChar w:fldCharType="separate"/>
            </w:r>
            <w:r>
              <w:rPr>
                <w:rStyle w:val="IndexLink"/>
                <w:rFonts w:cs="Times New Roman" w:ascii="Times New Roman" w:hAnsi="Times New Roman"/>
                <w:vanish w:val="false"/>
              </w:rPr>
              <w:tab/>
              <w:t>52</w:t>
            </w:r>
            <w:r>
              <w:rPr>
                <w:webHidden/>
              </w:rPr>
              <w:fldChar w:fldCharType="end"/>
            </w:r>
          </w:hyperlink>
        </w:p>
        <w:p>
          <w:pPr>
            <w:pStyle w:val="TOC3"/>
            <w:tabs>
              <w:tab w:val="clear" w:pos="720"/>
              <w:tab w:val="right" w:pos="9735" w:leader="dot"/>
            </w:tabs>
            <w:rPr>
              <w:rFonts w:ascii="Times New Roman" w:hAnsi="Times New Roman" w:eastAsia="" w:cs="Times New Roman" w:eastAsiaTheme="minorEastAsia"/>
              <w:sz w:val="22"/>
              <w:szCs w:val="22"/>
              <w:lang w:val="en-US" w:eastAsia="en-US"/>
            </w:rPr>
          </w:pPr>
          <w:hyperlink w:anchor="_Toc453331476">
            <w:r>
              <w:rPr>
                <w:webHidden/>
                <w:rStyle w:val="IndexLink"/>
                <w:rFonts w:cs="Times New Roman" w:ascii="Times New Roman" w:hAnsi="Times New Roman"/>
                <w:b/>
                <w:lang w:val="en-US"/>
              </w:rPr>
              <w:t>4.1 Điện toán đám mây - Cloud Computing</w:t>
            </w:r>
            <w:r>
              <w:rPr>
                <w:webHidden/>
              </w:rPr>
              <w:fldChar w:fldCharType="begin"/>
            </w:r>
            <w:r>
              <w:rPr>
                <w:webHidden/>
              </w:rPr>
              <w:instrText xml:space="preserve">PAGEREF _Toc453331476 \h</w:instrText>
            </w:r>
            <w:r>
              <w:rPr>
                <w:webHidden/>
              </w:rPr>
              <w:fldChar w:fldCharType="separate"/>
            </w:r>
            <w:r>
              <w:rPr>
                <w:rStyle w:val="IndexLink"/>
                <w:rFonts w:cs="Times New Roman" w:ascii="Times New Roman" w:hAnsi="Times New Roman"/>
                <w:vanish w:val="false"/>
              </w:rPr>
              <w:tab/>
              <w:t>52</w:t>
            </w:r>
            <w:r>
              <w:rPr>
                <w:webHidden/>
              </w:rPr>
              <w:fldChar w:fldCharType="end"/>
            </w:r>
          </w:hyperlink>
        </w:p>
        <w:p>
          <w:pPr>
            <w:pStyle w:val="TOC3"/>
            <w:tabs>
              <w:tab w:val="clear" w:pos="720"/>
              <w:tab w:val="right" w:pos="9735" w:leader="dot"/>
            </w:tabs>
            <w:rPr>
              <w:rFonts w:ascii="Times New Roman" w:hAnsi="Times New Roman" w:eastAsia="" w:cs="Times New Roman" w:eastAsiaTheme="minorEastAsia"/>
              <w:sz w:val="22"/>
              <w:szCs w:val="22"/>
              <w:lang w:val="en-US" w:eastAsia="en-US"/>
            </w:rPr>
          </w:pPr>
          <w:hyperlink w:anchor="_Toc453331477">
            <w:r>
              <w:rPr>
                <w:webHidden/>
                <w:rStyle w:val="IndexLink"/>
                <w:rFonts w:cs="Times New Roman" w:ascii="Times New Roman" w:hAnsi="Times New Roman"/>
                <w:b/>
                <w:lang w:val="en-US"/>
              </w:rPr>
              <w:t>4.2 Công Nghệ Internet IPV6</w:t>
            </w:r>
            <w:r>
              <w:rPr>
                <w:webHidden/>
              </w:rPr>
              <w:fldChar w:fldCharType="begin"/>
            </w:r>
            <w:r>
              <w:rPr>
                <w:webHidden/>
              </w:rPr>
              <w:instrText xml:space="preserve">PAGEREF _Toc453331477 \h</w:instrText>
            </w:r>
            <w:r>
              <w:rPr>
                <w:webHidden/>
              </w:rPr>
              <w:fldChar w:fldCharType="separate"/>
            </w:r>
            <w:r>
              <w:rPr>
                <w:rStyle w:val="IndexLink"/>
                <w:rFonts w:cs="Times New Roman" w:ascii="Times New Roman" w:hAnsi="Times New Roman"/>
                <w:vanish w:val="false"/>
              </w:rPr>
              <w:tab/>
              <w:t>53</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78">
            <w:r>
              <w:rPr>
                <w:webHidden/>
                <w:rStyle w:val="IndexLink"/>
                <w:rFonts w:cs="Times New Roman" w:ascii="Times New Roman" w:hAnsi="Times New Roman"/>
                <w:b/>
                <w:lang w:val="en-US"/>
              </w:rPr>
              <w:t>4.3</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Trung tâm dữ liệu - Data Center</w:t>
            </w:r>
            <w:r>
              <w:rPr>
                <w:webHidden/>
              </w:rPr>
              <w:fldChar w:fldCharType="begin"/>
            </w:r>
            <w:r>
              <w:rPr>
                <w:webHidden/>
              </w:rPr>
              <w:instrText xml:space="preserve">PAGEREF _Toc453331478 \h</w:instrText>
            </w:r>
            <w:r>
              <w:rPr>
                <w:webHidden/>
              </w:rPr>
              <w:fldChar w:fldCharType="separate"/>
            </w:r>
            <w:r>
              <w:rPr>
                <w:rStyle w:val="IndexLink"/>
                <w:rFonts w:cs="Times New Roman" w:ascii="Times New Roman" w:hAnsi="Times New Roman"/>
                <w:vanish w:val="false"/>
              </w:rPr>
              <w:tab/>
              <w:t>54</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79">
            <w:r>
              <w:rPr>
                <w:webHidden/>
                <w:rStyle w:val="IndexLink"/>
                <w:rFonts w:cs="Times New Roman" w:ascii="Times New Roman" w:hAnsi="Times New Roman"/>
                <w:b/>
                <w:lang w:val="en-US"/>
              </w:rPr>
              <w:t>4.4</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Internet of Things</w:t>
            </w:r>
            <w:r>
              <w:rPr>
                <w:webHidden/>
              </w:rPr>
              <w:fldChar w:fldCharType="begin"/>
            </w:r>
            <w:r>
              <w:rPr>
                <w:webHidden/>
              </w:rPr>
              <w:instrText xml:space="preserve">PAGEREF _Toc453331479 \h</w:instrText>
            </w:r>
            <w:r>
              <w:rPr>
                <w:webHidden/>
              </w:rPr>
              <w:fldChar w:fldCharType="separate"/>
            </w:r>
            <w:r>
              <w:rPr>
                <w:rStyle w:val="IndexLink"/>
                <w:rFonts w:cs="Times New Roman" w:ascii="Times New Roman" w:hAnsi="Times New Roman"/>
                <w:vanish w:val="false"/>
              </w:rPr>
              <w:tab/>
              <w:t>55</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80">
            <w:r>
              <w:rPr>
                <w:webHidden/>
                <w:rStyle w:val="IndexLink"/>
                <w:rFonts w:cs="Times New Roman" w:ascii="Times New Roman" w:hAnsi="Times New Roman"/>
                <w:b/>
                <w:lang w:val="en-US"/>
              </w:rPr>
              <w:t>4.5</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Truyền hình số</w:t>
            </w:r>
            <w:r>
              <w:rPr>
                <w:webHidden/>
              </w:rPr>
              <w:fldChar w:fldCharType="begin"/>
            </w:r>
            <w:r>
              <w:rPr>
                <w:webHidden/>
              </w:rPr>
              <w:instrText xml:space="preserve">PAGEREF _Toc453331480 \h</w:instrText>
            </w:r>
            <w:r>
              <w:rPr>
                <w:webHidden/>
              </w:rPr>
              <w:fldChar w:fldCharType="separate"/>
            </w:r>
            <w:r>
              <w:rPr>
                <w:rStyle w:val="IndexLink"/>
                <w:rFonts w:cs="Times New Roman" w:ascii="Times New Roman" w:hAnsi="Times New Roman"/>
                <w:vanish w:val="false"/>
              </w:rPr>
              <w:tab/>
              <w:t>55</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481">
            <w:r>
              <w:rPr>
                <w:webHidden/>
                <w:rStyle w:val="IndexLink"/>
                <w:rFonts w:cs="Times New Roman" w:ascii="Times New Roman" w:hAnsi="Times New Roman"/>
                <w:b/>
                <w:lang w:val="en-US"/>
              </w:rPr>
              <w:t>5.</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Đầu tư trang thiết bị /Equipment</w:t>
            </w:r>
            <w:r>
              <w:rPr>
                <w:webHidden/>
              </w:rPr>
              <w:fldChar w:fldCharType="begin"/>
            </w:r>
            <w:r>
              <w:rPr>
                <w:webHidden/>
              </w:rPr>
              <w:instrText xml:space="preserve">PAGEREF _Toc453331481 \h</w:instrText>
            </w:r>
            <w:r>
              <w:rPr>
                <w:webHidden/>
              </w:rPr>
              <w:fldChar w:fldCharType="separate"/>
            </w:r>
            <w:r>
              <w:rPr>
                <w:rStyle w:val="IndexLink"/>
                <w:rFonts w:cs="Times New Roman" w:ascii="Times New Roman" w:hAnsi="Times New Roman"/>
                <w:vanish w:val="false"/>
              </w:rPr>
              <w:tab/>
              <w:t>56</w:t>
            </w:r>
            <w:r>
              <w:rPr>
                <w:webHidden/>
              </w:rPr>
              <w:fldChar w:fldCharType="end"/>
            </w:r>
          </w:hyperlink>
        </w:p>
        <w:p>
          <w:pPr>
            <w:pStyle w:val="TOC3"/>
            <w:tabs>
              <w:tab w:val="clear" w:pos="720"/>
              <w:tab w:val="right" w:pos="9735" w:leader="dot"/>
            </w:tabs>
            <w:rPr>
              <w:rFonts w:ascii="Times New Roman" w:hAnsi="Times New Roman" w:eastAsia="" w:cs="Times New Roman" w:eastAsiaTheme="minorEastAsia"/>
              <w:sz w:val="22"/>
              <w:szCs w:val="22"/>
              <w:lang w:val="en-US" w:eastAsia="en-US"/>
            </w:rPr>
          </w:pPr>
          <w:hyperlink w:anchor="_Toc453331482">
            <w:r>
              <w:rPr>
                <w:webHidden/>
                <w:rStyle w:val="IndexLink"/>
                <w:rFonts w:cs="Times New Roman" w:ascii="Times New Roman" w:hAnsi="Times New Roman"/>
                <w:b/>
                <w:lang w:val="en-US"/>
              </w:rPr>
              <w:t>5.1 Điện toán đám mây</w:t>
            </w:r>
            <w:r>
              <w:rPr>
                <w:webHidden/>
              </w:rPr>
              <w:fldChar w:fldCharType="begin"/>
            </w:r>
            <w:r>
              <w:rPr>
                <w:webHidden/>
              </w:rPr>
              <w:instrText xml:space="preserve">PAGEREF _Toc453331482 \h</w:instrText>
            </w:r>
            <w:r>
              <w:rPr>
                <w:webHidden/>
              </w:rPr>
              <w:fldChar w:fldCharType="separate"/>
            </w:r>
            <w:r>
              <w:rPr>
                <w:rStyle w:val="IndexLink"/>
                <w:rFonts w:cs="Times New Roman" w:ascii="Times New Roman" w:hAnsi="Times New Roman"/>
                <w:vanish w:val="false"/>
              </w:rPr>
              <w:tab/>
              <w:t>56</w:t>
            </w:r>
            <w:r>
              <w:rPr>
                <w:webHidden/>
              </w:rPr>
              <w:fldChar w:fldCharType="end"/>
            </w:r>
          </w:hyperlink>
        </w:p>
        <w:p>
          <w:pPr>
            <w:pStyle w:val="TOC3"/>
            <w:tabs>
              <w:tab w:val="clear" w:pos="720"/>
              <w:tab w:val="right" w:pos="9735" w:leader="dot"/>
            </w:tabs>
            <w:rPr>
              <w:rFonts w:ascii="Times New Roman" w:hAnsi="Times New Roman" w:eastAsia="" w:cs="Times New Roman" w:eastAsiaTheme="minorEastAsia"/>
              <w:sz w:val="22"/>
              <w:szCs w:val="22"/>
              <w:lang w:val="en-US" w:eastAsia="en-US"/>
            </w:rPr>
          </w:pPr>
          <w:hyperlink w:anchor="_Toc453331483">
            <w:r>
              <w:rPr>
                <w:webHidden/>
                <w:rStyle w:val="IndexLink"/>
                <w:rFonts w:cs="Times New Roman" w:ascii="Times New Roman" w:hAnsi="Times New Roman"/>
                <w:b/>
                <w:lang w:val="en-US"/>
              </w:rPr>
              <w:t>5.2 Trung tâm dữ liệu - Data Center</w:t>
            </w:r>
            <w:r>
              <w:rPr>
                <w:webHidden/>
              </w:rPr>
              <w:fldChar w:fldCharType="begin"/>
            </w:r>
            <w:r>
              <w:rPr>
                <w:webHidden/>
              </w:rPr>
              <w:instrText xml:space="preserve">PAGEREF _Toc453331483 \h</w:instrText>
            </w:r>
            <w:r>
              <w:rPr>
                <w:webHidden/>
              </w:rPr>
              <w:fldChar w:fldCharType="separate"/>
            </w:r>
            <w:r>
              <w:rPr>
                <w:rStyle w:val="IndexLink"/>
                <w:rFonts w:cs="Times New Roman" w:ascii="Times New Roman" w:hAnsi="Times New Roman"/>
                <w:vanish w:val="false"/>
              </w:rPr>
              <w:tab/>
              <w:t>56</w:t>
            </w:r>
            <w:r>
              <w:rPr>
                <w:webHidden/>
              </w:rPr>
              <w:fldChar w:fldCharType="end"/>
            </w:r>
          </w:hyperlink>
        </w:p>
        <w:p>
          <w:pPr>
            <w:pStyle w:val="TOC3"/>
            <w:tabs>
              <w:tab w:val="clear" w:pos="720"/>
              <w:tab w:val="right" w:pos="9735" w:leader="dot"/>
            </w:tabs>
            <w:rPr>
              <w:rFonts w:ascii="Times New Roman" w:hAnsi="Times New Roman" w:eastAsia="" w:cs="Times New Roman" w:eastAsiaTheme="minorEastAsia"/>
              <w:sz w:val="22"/>
              <w:szCs w:val="22"/>
              <w:lang w:val="en-US" w:eastAsia="en-US"/>
            </w:rPr>
          </w:pPr>
          <w:hyperlink w:anchor="_Toc453331484">
            <w:r>
              <w:rPr>
                <w:webHidden/>
                <w:rStyle w:val="IndexLink"/>
                <w:rFonts w:cs="Times New Roman" w:ascii="Times New Roman" w:hAnsi="Times New Roman"/>
                <w:b/>
                <w:lang w:val="en-US"/>
              </w:rPr>
              <w:t>5.3 Internet IPV6</w:t>
            </w:r>
            <w:r>
              <w:rPr>
                <w:webHidden/>
              </w:rPr>
              <w:fldChar w:fldCharType="begin"/>
            </w:r>
            <w:r>
              <w:rPr>
                <w:webHidden/>
              </w:rPr>
              <w:instrText xml:space="preserve">PAGEREF _Toc453331484 \h</w:instrText>
            </w:r>
            <w:r>
              <w:rPr>
                <w:webHidden/>
              </w:rPr>
              <w:fldChar w:fldCharType="separate"/>
            </w:r>
            <w:r>
              <w:rPr>
                <w:rStyle w:val="IndexLink"/>
                <w:rFonts w:cs="Times New Roman" w:ascii="Times New Roman" w:hAnsi="Times New Roman"/>
                <w:vanish w:val="false"/>
              </w:rPr>
              <w:tab/>
              <w:t>58</w:t>
            </w:r>
            <w:r>
              <w:rPr>
                <w:webHidden/>
              </w:rPr>
              <w:fldChar w:fldCharType="end"/>
            </w:r>
          </w:hyperlink>
        </w:p>
        <w:p>
          <w:pPr>
            <w:pStyle w:val="TOC3"/>
            <w:tabs>
              <w:tab w:val="clear" w:pos="720"/>
              <w:tab w:val="right" w:pos="9735" w:leader="dot"/>
            </w:tabs>
            <w:rPr>
              <w:rFonts w:ascii="Times New Roman" w:hAnsi="Times New Roman" w:eastAsia="" w:cs="Times New Roman" w:eastAsiaTheme="minorEastAsia"/>
              <w:sz w:val="22"/>
              <w:szCs w:val="22"/>
              <w:lang w:val="en-US" w:eastAsia="en-US"/>
            </w:rPr>
          </w:pPr>
          <w:hyperlink w:anchor="_Toc453331485">
            <w:r>
              <w:rPr>
                <w:webHidden/>
                <w:rStyle w:val="IndexLink"/>
                <w:rFonts w:cs="Times New Roman" w:ascii="Times New Roman" w:hAnsi="Times New Roman"/>
                <w:b/>
                <w:lang w:val="en-US"/>
              </w:rPr>
              <w:t>5.4 Vạn vật kết nối, Internet of things</w:t>
            </w:r>
            <w:r>
              <w:rPr>
                <w:webHidden/>
              </w:rPr>
              <w:fldChar w:fldCharType="begin"/>
            </w:r>
            <w:r>
              <w:rPr>
                <w:webHidden/>
              </w:rPr>
              <w:instrText xml:space="preserve">PAGEREF _Toc453331485 \h</w:instrText>
            </w:r>
            <w:r>
              <w:rPr>
                <w:webHidden/>
              </w:rPr>
              <w:fldChar w:fldCharType="separate"/>
            </w:r>
            <w:r>
              <w:rPr>
                <w:rStyle w:val="IndexLink"/>
                <w:rFonts w:cs="Times New Roman" w:ascii="Times New Roman" w:hAnsi="Times New Roman"/>
                <w:vanish w:val="false"/>
              </w:rPr>
              <w:tab/>
              <w:t>59</w:t>
            </w:r>
            <w:r>
              <w:rPr>
                <w:webHidden/>
              </w:rPr>
              <w:fldChar w:fldCharType="end"/>
            </w:r>
          </w:hyperlink>
        </w:p>
        <w:p>
          <w:pPr>
            <w:pStyle w:val="TOC3"/>
            <w:tabs>
              <w:tab w:val="clear" w:pos="720"/>
              <w:tab w:val="right" w:pos="9735" w:leader="dot"/>
            </w:tabs>
            <w:rPr>
              <w:rFonts w:ascii="Times New Roman" w:hAnsi="Times New Roman" w:eastAsia="" w:cs="Times New Roman" w:eastAsiaTheme="minorEastAsia"/>
              <w:sz w:val="22"/>
              <w:szCs w:val="22"/>
              <w:lang w:val="en-US" w:eastAsia="en-US"/>
            </w:rPr>
          </w:pPr>
          <w:hyperlink w:anchor="_Toc453331486">
            <w:r>
              <w:rPr>
                <w:webHidden/>
                <w:rStyle w:val="IndexLink"/>
                <w:rFonts w:cs="Times New Roman" w:ascii="Times New Roman" w:hAnsi="Times New Roman"/>
                <w:b/>
                <w:lang w:val="en-US"/>
              </w:rPr>
              <w:t>5.5 Truyền hình số</w:t>
            </w:r>
            <w:r>
              <w:rPr>
                <w:webHidden/>
              </w:rPr>
              <w:fldChar w:fldCharType="begin"/>
            </w:r>
            <w:r>
              <w:rPr>
                <w:webHidden/>
              </w:rPr>
              <w:instrText xml:space="preserve">PAGEREF _Toc453331486 \h</w:instrText>
            </w:r>
            <w:r>
              <w:rPr>
                <w:webHidden/>
              </w:rPr>
              <w:fldChar w:fldCharType="separate"/>
            </w:r>
            <w:r>
              <w:rPr>
                <w:rStyle w:val="IndexLink"/>
                <w:rFonts w:cs="Times New Roman" w:ascii="Times New Roman" w:hAnsi="Times New Roman"/>
                <w:vanish w:val="false"/>
              </w:rPr>
              <w:tab/>
              <w:t>59</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487">
            <w:r>
              <w:rPr>
                <w:webHidden/>
                <w:rStyle w:val="IndexLink"/>
                <w:rFonts w:cs="Times New Roman" w:ascii="Times New Roman" w:hAnsi="Times New Roman"/>
                <w:b/>
                <w:lang w:val="en-US"/>
              </w:rPr>
              <w:t>6.</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Nghiên cứu triển khai (R&amp;D), ứng dụng, cải tiến công nghệ, cải tiến kỹ thuật, mẫu mã, cải tiến quy trình công nghệ</w:t>
            </w:r>
            <w:r>
              <w:rPr>
                <w:webHidden/>
              </w:rPr>
              <w:fldChar w:fldCharType="begin"/>
            </w:r>
            <w:r>
              <w:rPr>
                <w:webHidden/>
              </w:rPr>
              <w:instrText xml:space="preserve">PAGEREF _Toc453331487 \h</w:instrText>
            </w:r>
            <w:r>
              <w:rPr>
                <w:webHidden/>
              </w:rPr>
              <w:fldChar w:fldCharType="separate"/>
            </w:r>
            <w:r>
              <w:rPr>
                <w:rStyle w:val="IndexLink"/>
                <w:rFonts w:cs="Times New Roman" w:ascii="Times New Roman" w:hAnsi="Times New Roman"/>
                <w:vanish w:val="false"/>
              </w:rPr>
              <w:tab/>
              <w:t>61</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88">
            <w:r>
              <w:rPr>
                <w:webHidden/>
                <w:rStyle w:val="IndexLink"/>
                <w:rFonts w:cs="Times New Roman" w:ascii="Times New Roman" w:hAnsi="Times New Roman"/>
                <w:b/>
                <w:lang w:val="en-US"/>
              </w:rPr>
              <w:t>6.1</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Điện toán đám mây - Cloud Computing</w:t>
            </w:r>
            <w:r>
              <w:rPr>
                <w:webHidden/>
              </w:rPr>
              <w:fldChar w:fldCharType="begin"/>
            </w:r>
            <w:r>
              <w:rPr>
                <w:webHidden/>
              </w:rPr>
              <w:instrText xml:space="preserve">PAGEREF _Toc453331488 \h</w:instrText>
            </w:r>
            <w:r>
              <w:rPr>
                <w:webHidden/>
              </w:rPr>
              <w:fldChar w:fldCharType="separate"/>
            </w:r>
            <w:r>
              <w:rPr>
                <w:rStyle w:val="IndexLink"/>
                <w:rFonts w:cs="Times New Roman" w:ascii="Times New Roman" w:hAnsi="Times New Roman"/>
                <w:vanish w:val="false"/>
              </w:rPr>
              <w:tab/>
              <w:t>61</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89">
            <w:r>
              <w:rPr>
                <w:webHidden/>
                <w:rStyle w:val="IndexLink"/>
                <w:rFonts w:cs="Times New Roman" w:ascii="Times New Roman" w:hAnsi="Times New Roman"/>
                <w:b/>
                <w:lang w:val="en-US"/>
              </w:rPr>
              <w:t>6.2</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Công nghệ Internet IPV6</w:t>
            </w:r>
            <w:r>
              <w:rPr>
                <w:webHidden/>
              </w:rPr>
              <w:fldChar w:fldCharType="begin"/>
            </w:r>
            <w:r>
              <w:rPr>
                <w:webHidden/>
              </w:rPr>
              <w:instrText xml:space="preserve">PAGEREF _Toc453331489 \h</w:instrText>
            </w:r>
            <w:r>
              <w:rPr>
                <w:webHidden/>
              </w:rPr>
              <w:fldChar w:fldCharType="separate"/>
            </w:r>
            <w:r>
              <w:rPr>
                <w:rStyle w:val="IndexLink"/>
                <w:rFonts w:cs="Times New Roman" w:ascii="Times New Roman" w:hAnsi="Times New Roman"/>
                <w:vanish w:val="false"/>
              </w:rPr>
              <w:tab/>
              <w:t>61</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90">
            <w:r>
              <w:rPr>
                <w:webHidden/>
                <w:rStyle w:val="IndexLink"/>
                <w:rFonts w:cs="Times New Roman" w:ascii="Times New Roman" w:hAnsi="Times New Roman"/>
                <w:b/>
                <w:lang w:val="en-US"/>
              </w:rPr>
              <w:t>6.3</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Trung tâm dữ liệu - Data Center</w:t>
            </w:r>
            <w:r>
              <w:rPr>
                <w:webHidden/>
              </w:rPr>
              <w:fldChar w:fldCharType="begin"/>
            </w:r>
            <w:r>
              <w:rPr>
                <w:webHidden/>
              </w:rPr>
              <w:instrText xml:space="preserve">PAGEREF _Toc453331490 \h</w:instrText>
            </w:r>
            <w:r>
              <w:rPr>
                <w:webHidden/>
              </w:rPr>
              <w:fldChar w:fldCharType="separate"/>
            </w:r>
            <w:r>
              <w:rPr>
                <w:rStyle w:val="IndexLink"/>
                <w:rFonts w:cs="Times New Roman" w:ascii="Times New Roman" w:hAnsi="Times New Roman"/>
                <w:vanish w:val="false"/>
              </w:rPr>
              <w:tab/>
              <w:t>61</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91">
            <w:r>
              <w:rPr>
                <w:webHidden/>
                <w:rStyle w:val="IndexLink"/>
                <w:rFonts w:cs="Times New Roman" w:ascii="Times New Roman" w:hAnsi="Times New Roman"/>
                <w:b/>
                <w:lang w:val="en-US"/>
              </w:rPr>
              <w:t>6.4</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Internet of Things</w:t>
            </w:r>
            <w:r>
              <w:rPr>
                <w:webHidden/>
              </w:rPr>
              <w:fldChar w:fldCharType="begin"/>
            </w:r>
            <w:r>
              <w:rPr>
                <w:webHidden/>
              </w:rPr>
              <w:instrText xml:space="preserve">PAGEREF _Toc453331491 \h</w:instrText>
            </w:r>
            <w:r>
              <w:rPr>
                <w:webHidden/>
              </w:rPr>
              <w:fldChar w:fldCharType="separate"/>
            </w:r>
            <w:r>
              <w:rPr>
                <w:rStyle w:val="IndexLink"/>
                <w:rFonts w:cs="Times New Roman" w:ascii="Times New Roman" w:hAnsi="Times New Roman"/>
                <w:vanish w:val="false"/>
              </w:rPr>
              <w:tab/>
              <w:t>61</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92">
            <w:r>
              <w:rPr>
                <w:webHidden/>
                <w:rStyle w:val="IndexLink"/>
                <w:rFonts w:cs="Times New Roman" w:ascii="Times New Roman" w:hAnsi="Times New Roman"/>
                <w:b/>
                <w:lang w:val="en-US"/>
              </w:rPr>
              <w:t>6.5</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Truyền hình số</w:t>
            </w:r>
            <w:r>
              <w:rPr>
                <w:webHidden/>
              </w:rPr>
              <w:fldChar w:fldCharType="begin"/>
            </w:r>
            <w:r>
              <w:rPr>
                <w:webHidden/>
              </w:rPr>
              <w:instrText xml:space="preserve">PAGEREF _Toc453331492 \h</w:instrText>
            </w:r>
            <w:r>
              <w:rPr>
                <w:webHidden/>
              </w:rPr>
              <w:fldChar w:fldCharType="separate"/>
            </w:r>
            <w:r>
              <w:rPr>
                <w:rStyle w:val="IndexLink"/>
                <w:rFonts w:cs="Times New Roman" w:ascii="Times New Roman" w:hAnsi="Times New Roman"/>
                <w:vanish w:val="false"/>
              </w:rPr>
              <w:tab/>
              <w:t>61</w:t>
            </w:r>
            <w:r>
              <w:rPr>
                <w:webHidden/>
              </w:rPr>
              <w:fldChar w:fldCharType="end"/>
            </w:r>
          </w:hyperlink>
        </w:p>
        <w:p>
          <w:pPr>
            <w:pStyle w:val="TOC2"/>
            <w:tabs>
              <w:tab w:val="clear" w:pos="720"/>
              <w:tab w:val="left" w:pos="660" w:leader="none"/>
              <w:tab w:val="right" w:pos="9735" w:leader="dot"/>
            </w:tabs>
            <w:rPr>
              <w:rFonts w:ascii="Times New Roman" w:hAnsi="Times New Roman" w:eastAsia="" w:cs="Times New Roman" w:eastAsiaTheme="minorEastAsia"/>
              <w:sz w:val="22"/>
              <w:szCs w:val="22"/>
              <w:lang w:val="en-US" w:eastAsia="en-US"/>
            </w:rPr>
          </w:pPr>
          <w:hyperlink w:anchor="_Toc453331493">
            <w:r>
              <w:rPr>
                <w:webHidden/>
                <w:rStyle w:val="IndexLink"/>
                <w:rFonts w:cs="Times New Roman" w:ascii="Times New Roman" w:hAnsi="Times New Roman"/>
                <w:b/>
                <w:lang w:val="en-US"/>
              </w:rPr>
              <w:t>7</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Hoạt động nghiên cứu</w:t>
            </w:r>
            <w:r>
              <w:rPr>
                <w:webHidden/>
              </w:rPr>
              <w:fldChar w:fldCharType="begin"/>
            </w:r>
            <w:r>
              <w:rPr>
                <w:webHidden/>
              </w:rPr>
              <w:instrText xml:space="preserve">PAGEREF _Toc453331493 \h</w:instrText>
            </w:r>
            <w:r>
              <w:rPr>
                <w:webHidden/>
              </w:rPr>
              <w:fldChar w:fldCharType="separate"/>
            </w:r>
            <w:r>
              <w:rPr>
                <w:rStyle w:val="IndexLink"/>
                <w:rFonts w:cs="Times New Roman" w:ascii="Times New Roman" w:hAnsi="Times New Roman"/>
                <w:vanish w:val="false"/>
              </w:rPr>
              <w:tab/>
              <w:t>61</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94">
            <w:r>
              <w:rPr>
                <w:webHidden/>
                <w:rStyle w:val="IndexLink"/>
                <w:rFonts w:cs="Times New Roman" w:ascii="Times New Roman" w:hAnsi="Times New Roman"/>
                <w:b/>
                <w:lang w:val="en-US"/>
              </w:rPr>
              <w:t>7.1</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Nhân lực nghiên cứu</w:t>
            </w:r>
            <w:r>
              <w:rPr>
                <w:webHidden/>
              </w:rPr>
              <w:fldChar w:fldCharType="begin"/>
            </w:r>
            <w:r>
              <w:rPr>
                <w:webHidden/>
              </w:rPr>
              <w:instrText xml:space="preserve">PAGEREF _Toc453331494 \h</w:instrText>
            </w:r>
            <w:r>
              <w:rPr>
                <w:webHidden/>
              </w:rPr>
              <w:fldChar w:fldCharType="separate"/>
            </w:r>
            <w:r>
              <w:rPr>
                <w:rStyle w:val="IndexLink"/>
                <w:rFonts w:cs="Times New Roman" w:ascii="Times New Roman" w:hAnsi="Times New Roman"/>
                <w:vanish w:val="false"/>
              </w:rPr>
              <w:tab/>
              <w:t>61</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95">
            <w:r>
              <w:rPr>
                <w:webHidden/>
                <w:rStyle w:val="IndexLink"/>
                <w:rFonts w:cs="Times New Roman" w:ascii="Times New Roman" w:hAnsi="Times New Roman"/>
                <w:b/>
                <w:lang w:val="en-US"/>
              </w:rPr>
              <w:t>7.2</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Định hướng cho hoạt động nghiên cứu</w:t>
            </w:r>
            <w:r>
              <w:rPr>
                <w:webHidden/>
              </w:rPr>
              <w:fldChar w:fldCharType="begin"/>
            </w:r>
            <w:r>
              <w:rPr>
                <w:webHidden/>
              </w:rPr>
              <w:instrText xml:space="preserve">PAGEREF _Toc453331495 \h</w:instrText>
            </w:r>
            <w:r>
              <w:rPr>
                <w:webHidden/>
              </w:rPr>
              <w:fldChar w:fldCharType="separate"/>
            </w:r>
            <w:r>
              <w:rPr>
                <w:rStyle w:val="IndexLink"/>
                <w:rFonts w:cs="Times New Roman" w:ascii="Times New Roman" w:hAnsi="Times New Roman"/>
                <w:vanish w:val="false"/>
              </w:rPr>
              <w:tab/>
              <w:t>62</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96">
            <w:r>
              <w:rPr>
                <w:webHidden/>
                <w:rStyle w:val="IndexLink"/>
                <w:rFonts w:cs="Times New Roman" w:ascii="Times New Roman" w:hAnsi="Times New Roman"/>
                <w:b/>
                <w:lang w:val="en-US"/>
              </w:rPr>
              <w:t>7.3</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Chi phí cho nghiên cứu</w:t>
            </w:r>
            <w:r>
              <w:rPr>
                <w:webHidden/>
              </w:rPr>
              <w:fldChar w:fldCharType="begin"/>
            </w:r>
            <w:r>
              <w:rPr>
                <w:webHidden/>
              </w:rPr>
              <w:instrText xml:space="preserve">PAGEREF _Toc453331496 \h</w:instrText>
            </w:r>
            <w:r>
              <w:rPr>
                <w:webHidden/>
              </w:rPr>
              <w:fldChar w:fldCharType="separate"/>
            </w:r>
            <w:r>
              <w:rPr>
                <w:rStyle w:val="IndexLink"/>
                <w:rFonts w:cs="Times New Roman" w:ascii="Times New Roman" w:hAnsi="Times New Roman"/>
                <w:vanish w:val="false"/>
              </w:rPr>
              <w:tab/>
              <w:t>63</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97">
            <w:r>
              <w:rPr>
                <w:webHidden/>
                <w:rStyle w:val="IndexLink"/>
                <w:rFonts w:cs="Times New Roman" w:ascii="Times New Roman" w:hAnsi="Times New Roman"/>
                <w:b/>
                <w:lang w:val="en-US"/>
              </w:rPr>
              <w:t>7.4</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Hệ thống quản lý</w:t>
            </w:r>
            <w:r>
              <w:rPr>
                <w:webHidden/>
              </w:rPr>
              <w:fldChar w:fldCharType="begin"/>
            </w:r>
            <w:r>
              <w:rPr>
                <w:webHidden/>
              </w:rPr>
              <w:instrText xml:space="preserve">PAGEREF _Toc453331497 \h</w:instrText>
            </w:r>
            <w:r>
              <w:rPr>
                <w:webHidden/>
              </w:rPr>
              <w:fldChar w:fldCharType="separate"/>
            </w:r>
            <w:r>
              <w:rPr>
                <w:rStyle w:val="IndexLink"/>
                <w:rFonts w:cs="Times New Roman" w:ascii="Times New Roman" w:hAnsi="Times New Roman"/>
                <w:vanish w:val="false"/>
              </w:rPr>
              <w:tab/>
              <w:t>65</w:t>
            </w:r>
            <w:r>
              <w:rPr>
                <w:webHidden/>
              </w:rPr>
              <w:fldChar w:fldCharType="end"/>
            </w:r>
          </w:hyperlink>
        </w:p>
        <w:p>
          <w:pPr>
            <w:pStyle w:val="TOC3"/>
            <w:tabs>
              <w:tab w:val="clear" w:pos="720"/>
              <w:tab w:val="left" w:pos="1100" w:leader="none"/>
              <w:tab w:val="right" w:pos="9735" w:leader="dot"/>
            </w:tabs>
            <w:rPr>
              <w:rFonts w:ascii="Times New Roman" w:hAnsi="Times New Roman" w:eastAsia="" w:cs="Times New Roman" w:eastAsiaTheme="minorEastAsia"/>
              <w:sz w:val="22"/>
              <w:szCs w:val="22"/>
              <w:lang w:val="en-US" w:eastAsia="en-US"/>
            </w:rPr>
          </w:pPr>
          <w:hyperlink w:anchor="_Toc453331498">
            <w:r>
              <w:rPr>
                <w:webHidden/>
                <w:rStyle w:val="IndexLink"/>
                <w:rFonts w:cs="Times New Roman" w:ascii="Times New Roman" w:hAnsi="Times New Roman"/>
                <w:b/>
                <w:lang w:val="en-US"/>
              </w:rPr>
              <w:t>7.5</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Trợ giúp kỹ thuật từ bên ngoài</w:t>
            </w:r>
            <w:r>
              <w:rPr>
                <w:webHidden/>
              </w:rPr>
              <w:fldChar w:fldCharType="begin"/>
            </w:r>
            <w:r>
              <w:rPr>
                <w:webHidden/>
              </w:rPr>
              <w:instrText xml:space="preserve">PAGEREF _Toc453331498 \h</w:instrText>
            </w:r>
            <w:r>
              <w:rPr>
                <w:webHidden/>
              </w:rPr>
              <w:fldChar w:fldCharType="separate"/>
            </w:r>
            <w:r>
              <w:rPr>
                <w:rStyle w:val="IndexLink"/>
                <w:rFonts w:cs="Times New Roman" w:ascii="Times New Roman" w:hAnsi="Times New Roman"/>
                <w:vanish w:val="false"/>
              </w:rPr>
              <w:tab/>
              <w:t>65</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499">
            <w:r>
              <w:rPr>
                <w:webHidden/>
                <w:rStyle w:val="IndexLink"/>
                <w:rFonts w:cs="Times New Roman" w:ascii="Times New Roman" w:hAnsi="Times New Roman"/>
                <w:lang w:val="en-US"/>
              </w:rPr>
              <w:t>D. NĂNG LỰC CUNG CẤP DỊCH VỤ</w:t>
            </w:r>
            <w:r>
              <w:rPr>
                <w:webHidden/>
              </w:rPr>
              <w:fldChar w:fldCharType="begin"/>
            </w:r>
            <w:r>
              <w:rPr>
                <w:webHidden/>
              </w:rPr>
              <w:instrText xml:space="preserve">PAGEREF _Toc453331499 \h</w:instrText>
            </w:r>
            <w:r>
              <w:rPr>
                <w:webHidden/>
              </w:rPr>
              <w:fldChar w:fldCharType="separate"/>
            </w:r>
            <w:r>
              <w:rPr>
                <w:rStyle w:val="IndexLink"/>
                <w:rFonts w:cs="Times New Roman" w:ascii="Times New Roman" w:hAnsi="Times New Roman"/>
                <w:vanish w:val="false"/>
              </w:rPr>
              <w:tab/>
              <w:t>66</w:t>
            </w:r>
            <w:r>
              <w:rPr>
                <w:webHidden/>
              </w:rPr>
              <w:fldChar w:fldCharType="end"/>
            </w:r>
          </w:hyperlink>
        </w:p>
        <w:p>
          <w:pPr>
            <w:pStyle w:val="TOC2"/>
            <w:tabs>
              <w:tab w:val="clear" w:pos="720"/>
              <w:tab w:val="left" w:pos="660" w:leader="none"/>
              <w:tab w:val="right" w:pos="9735" w:leader="dot"/>
            </w:tabs>
            <w:rPr>
              <w:rFonts w:ascii="Times New Roman" w:hAnsi="Times New Roman" w:eastAsia="" w:cs="Times New Roman" w:eastAsiaTheme="minorEastAsia"/>
              <w:sz w:val="22"/>
              <w:szCs w:val="22"/>
              <w:lang w:val="en-US" w:eastAsia="en-US"/>
            </w:rPr>
          </w:pPr>
          <w:hyperlink w:anchor="_Toc453331500">
            <w:r>
              <w:rPr>
                <w:webHidden/>
                <w:rStyle w:val="IndexLink"/>
                <w:rFonts w:cs="Times New Roman" w:ascii="Times New Roman" w:hAnsi="Times New Roman"/>
                <w:b/>
                <w:lang w:val="en-US"/>
              </w:rPr>
              <w:t>1</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Điện toán đám mây - Cloud computing</w:t>
            </w:r>
            <w:r>
              <w:rPr>
                <w:webHidden/>
              </w:rPr>
              <w:fldChar w:fldCharType="begin"/>
            </w:r>
            <w:r>
              <w:rPr>
                <w:webHidden/>
              </w:rPr>
              <w:instrText xml:space="preserve">PAGEREF _Toc453331500 \h</w:instrText>
            </w:r>
            <w:r>
              <w:rPr>
                <w:webHidden/>
              </w:rPr>
              <w:fldChar w:fldCharType="separate"/>
            </w:r>
            <w:r>
              <w:rPr>
                <w:rStyle w:val="IndexLink"/>
                <w:rFonts w:cs="Times New Roman" w:ascii="Times New Roman" w:hAnsi="Times New Roman"/>
                <w:vanish w:val="false"/>
              </w:rPr>
              <w:tab/>
              <w:t>66</w:t>
            </w:r>
            <w:r>
              <w:rPr>
                <w:webHidden/>
              </w:rPr>
              <w:fldChar w:fldCharType="end"/>
            </w:r>
          </w:hyperlink>
        </w:p>
        <w:p>
          <w:pPr>
            <w:pStyle w:val="TOC2"/>
            <w:tabs>
              <w:tab w:val="clear" w:pos="720"/>
              <w:tab w:val="left" w:pos="660" w:leader="none"/>
              <w:tab w:val="right" w:pos="9735" w:leader="dot"/>
            </w:tabs>
            <w:rPr>
              <w:rFonts w:ascii="Times New Roman" w:hAnsi="Times New Roman" w:eastAsia="" w:cs="Times New Roman" w:eastAsiaTheme="minorEastAsia"/>
              <w:sz w:val="22"/>
              <w:szCs w:val="22"/>
              <w:lang w:val="en-US" w:eastAsia="en-US"/>
            </w:rPr>
          </w:pPr>
          <w:hyperlink w:anchor="_Toc453331501">
            <w:r>
              <w:rPr>
                <w:webHidden/>
                <w:rStyle w:val="IndexLink"/>
                <w:rFonts w:cs="Times New Roman" w:ascii="Times New Roman" w:hAnsi="Times New Roman"/>
                <w:b/>
                <w:lang w:val="en-US"/>
              </w:rPr>
              <w:t>2</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Internet IPV6</w:t>
            </w:r>
            <w:r>
              <w:rPr>
                <w:webHidden/>
              </w:rPr>
              <w:fldChar w:fldCharType="begin"/>
            </w:r>
            <w:r>
              <w:rPr>
                <w:webHidden/>
              </w:rPr>
              <w:instrText xml:space="preserve">PAGEREF _Toc453331501 \h</w:instrText>
            </w:r>
            <w:r>
              <w:rPr>
                <w:webHidden/>
              </w:rPr>
              <w:fldChar w:fldCharType="separate"/>
            </w:r>
            <w:r>
              <w:rPr>
                <w:rStyle w:val="IndexLink"/>
                <w:rFonts w:cs="Times New Roman" w:ascii="Times New Roman" w:hAnsi="Times New Roman"/>
                <w:vanish w:val="false"/>
              </w:rPr>
              <w:tab/>
              <w:t>66</w:t>
            </w:r>
            <w:r>
              <w:rPr>
                <w:webHidden/>
              </w:rPr>
              <w:fldChar w:fldCharType="end"/>
            </w:r>
          </w:hyperlink>
        </w:p>
        <w:p>
          <w:pPr>
            <w:pStyle w:val="TOC2"/>
            <w:tabs>
              <w:tab w:val="clear" w:pos="720"/>
              <w:tab w:val="left" w:pos="660" w:leader="none"/>
              <w:tab w:val="right" w:pos="9735" w:leader="dot"/>
            </w:tabs>
            <w:rPr>
              <w:rFonts w:ascii="Times New Roman" w:hAnsi="Times New Roman" w:eastAsia="" w:cs="Times New Roman" w:eastAsiaTheme="minorEastAsia"/>
              <w:sz w:val="22"/>
              <w:szCs w:val="22"/>
              <w:lang w:val="en-US" w:eastAsia="en-US"/>
            </w:rPr>
          </w:pPr>
          <w:hyperlink w:anchor="_Toc453331502">
            <w:r>
              <w:rPr>
                <w:webHidden/>
                <w:rStyle w:val="IndexLink"/>
                <w:rFonts w:cs="Times New Roman" w:ascii="Times New Roman" w:hAnsi="Times New Roman"/>
                <w:b/>
                <w:lang w:val="en-US"/>
              </w:rPr>
              <w:t>3</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Trung tâm dữ liệu - Data Center</w:t>
            </w:r>
            <w:r>
              <w:rPr>
                <w:webHidden/>
              </w:rPr>
              <w:fldChar w:fldCharType="begin"/>
            </w:r>
            <w:r>
              <w:rPr>
                <w:webHidden/>
              </w:rPr>
              <w:instrText xml:space="preserve">PAGEREF _Toc453331502 \h</w:instrText>
            </w:r>
            <w:r>
              <w:rPr>
                <w:webHidden/>
              </w:rPr>
              <w:fldChar w:fldCharType="separate"/>
            </w:r>
            <w:r>
              <w:rPr>
                <w:rStyle w:val="IndexLink"/>
                <w:rFonts w:cs="Times New Roman" w:ascii="Times New Roman" w:hAnsi="Times New Roman"/>
                <w:vanish w:val="false"/>
              </w:rPr>
              <w:tab/>
              <w:t>66</w:t>
            </w:r>
            <w:r>
              <w:rPr>
                <w:webHidden/>
              </w:rPr>
              <w:fldChar w:fldCharType="end"/>
            </w:r>
          </w:hyperlink>
        </w:p>
        <w:p>
          <w:pPr>
            <w:pStyle w:val="TOC2"/>
            <w:tabs>
              <w:tab w:val="clear" w:pos="720"/>
              <w:tab w:val="left" w:pos="660" w:leader="none"/>
              <w:tab w:val="right" w:pos="9735" w:leader="dot"/>
            </w:tabs>
            <w:rPr>
              <w:rFonts w:ascii="Times New Roman" w:hAnsi="Times New Roman" w:eastAsia="" w:cs="Times New Roman" w:eastAsiaTheme="minorEastAsia"/>
              <w:sz w:val="22"/>
              <w:szCs w:val="22"/>
              <w:lang w:val="en-US" w:eastAsia="en-US"/>
            </w:rPr>
          </w:pPr>
          <w:hyperlink w:anchor="_Toc453331503">
            <w:r>
              <w:rPr>
                <w:webHidden/>
                <w:rStyle w:val="IndexLink"/>
                <w:rFonts w:cs="Times New Roman" w:ascii="Times New Roman" w:hAnsi="Times New Roman"/>
                <w:b/>
                <w:lang w:val="en-US"/>
              </w:rPr>
              <w:t>4</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Internet of Things</w:t>
            </w:r>
            <w:r>
              <w:rPr>
                <w:webHidden/>
              </w:rPr>
              <w:fldChar w:fldCharType="begin"/>
            </w:r>
            <w:r>
              <w:rPr>
                <w:webHidden/>
              </w:rPr>
              <w:instrText xml:space="preserve">PAGEREF _Toc453331503 \h</w:instrText>
            </w:r>
            <w:r>
              <w:rPr>
                <w:webHidden/>
              </w:rPr>
              <w:fldChar w:fldCharType="separate"/>
            </w:r>
            <w:r>
              <w:rPr>
                <w:rStyle w:val="IndexLink"/>
                <w:rFonts w:cs="Times New Roman" w:ascii="Times New Roman" w:hAnsi="Times New Roman"/>
                <w:vanish w:val="false"/>
              </w:rPr>
              <w:tab/>
              <w:t>67</w:t>
            </w:r>
            <w:r>
              <w:rPr>
                <w:webHidden/>
              </w:rPr>
              <w:fldChar w:fldCharType="end"/>
            </w:r>
          </w:hyperlink>
        </w:p>
        <w:p>
          <w:pPr>
            <w:pStyle w:val="TOC2"/>
            <w:tabs>
              <w:tab w:val="clear" w:pos="720"/>
              <w:tab w:val="left" w:pos="660" w:leader="none"/>
              <w:tab w:val="right" w:pos="9735" w:leader="dot"/>
            </w:tabs>
            <w:rPr>
              <w:rFonts w:ascii="Times New Roman" w:hAnsi="Times New Roman" w:eastAsia="" w:cs="Times New Roman" w:eastAsiaTheme="minorEastAsia"/>
              <w:sz w:val="22"/>
              <w:szCs w:val="22"/>
              <w:lang w:val="en-US" w:eastAsia="en-US"/>
            </w:rPr>
          </w:pPr>
          <w:hyperlink w:anchor="_Toc453331504">
            <w:r>
              <w:rPr>
                <w:webHidden/>
                <w:rStyle w:val="IndexLink"/>
                <w:rFonts w:cs="Times New Roman" w:ascii="Times New Roman" w:hAnsi="Times New Roman"/>
                <w:b/>
                <w:lang w:val="en-US"/>
              </w:rPr>
              <w:t>5</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Truyền hình số</w:t>
            </w:r>
            <w:r>
              <w:rPr>
                <w:webHidden/>
              </w:rPr>
              <w:fldChar w:fldCharType="begin"/>
            </w:r>
            <w:r>
              <w:rPr>
                <w:webHidden/>
              </w:rPr>
              <w:instrText xml:space="preserve">PAGEREF _Toc453331504 \h</w:instrText>
            </w:r>
            <w:r>
              <w:rPr>
                <w:webHidden/>
              </w:rPr>
              <w:fldChar w:fldCharType="separate"/>
            </w:r>
            <w:r>
              <w:rPr>
                <w:rStyle w:val="IndexLink"/>
                <w:rFonts w:cs="Times New Roman" w:ascii="Times New Roman" w:hAnsi="Times New Roman"/>
                <w:vanish w:val="false"/>
              </w:rPr>
              <w:tab/>
              <w:t>67</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505">
            <w:r>
              <w:rPr>
                <w:webHidden/>
                <w:rStyle w:val="IndexLink"/>
                <w:rFonts w:cs="Times New Roman" w:ascii="Times New Roman" w:hAnsi="Times New Roman"/>
                <w:lang w:val="en-US"/>
              </w:rPr>
              <w:t>E.  NHU CẦU VÀ DIỆN TÍCH ĐẤT SỬ DỤNG TẠI KCNC HÒA LẠC (m2)</w:t>
            </w:r>
            <w:r>
              <w:rPr>
                <w:webHidden/>
              </w:rPr>
              <w:fldChar w:fldCharType="begin"/>
            </w:r>
            <w:r>
              <w:rPr>
                <w:webHidden/>
              </w:rPr>
              <w:instrText xml:space="preserve">PAGEREF _Toc453331505 \h</w:instrText>
            </w:r>
            <w:r>
              <w:rPr>
                <w:webHidden/>
              </w:rPr>
              <w:fldChar w:fldCharType="separate"/>
            </w:r>
            <w:r>
              <w:rPr>
                <w:rStyle w:val="IndexLink"/>
                <w:rFonts w:cs="Times New Roman" w:ascii="Times New Roman" w:hAnsi="Times New Roman"/>
                <w:vanish w:val="false"/>
              </w:rPr>
              <w:tab/>
              <w:t>72</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506">
            <w:r>
              <w:rPr>
                <w:webHidden/>
                <w:rStyle w:val="IndexLink"/>
                <w:rFonts w:cs="Times New Roman" w:ascii="Times New Roman" w:hAnsi="Times New Roman"/>
                <w:lang w:val="en-US"/>
              </w:rPr>
              <w:t>F. ĐÁNH GIÁ VỀ MÔI TRƯỜNG (khối lượng, loại và cách xử lý)</w:t>
            </w:r>
            <w:r>
              <w:rPr>
                <w:webHidden/>
              </w:rPr>
              <w:fldChar w:fldCharType="begin"/>
            </w:r>
            <w:r>
              <w:rPr>
                <w:webHidden/>
              </w:rPr>
              <w:instrText xml:space="preserve">PAGEREF _Toc453331506 \h</w:instrText>
            </w:r>
            <w:r>
              <w:rPr>
                <w:webHidden/>
              </w:rPr>
              <w:fldChar w:fldCharType="separate"/>
            </w:r>
            <w:r>
              <w:rPr>
                <w:rStyle w:val="IndexLink"/>
                <w:rFonts w:cs="Times New Roman" w:ascii="Times New Roman" w:hAnsi="Times New Roman"/>
                <w:vanish w:val="false"/>
              </w:rPr>
              <w:tab/>
              <w:t>72</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507">
            <w:r>
              <w:rPr>
                <w:webHidden/>
                <w:rStyle w:val="IndexLink"/>
                <w:rFonts w:cs="Times New Roman" w:ascii="Times New Roman" w:hAnsi="Times New Roman"/>
                <w:lang w:val="en-US"/>
              </w:rPr>
              <w:t>G. TỔ CHỨC QUẢN LÝ DỰ ÁN</w:t>
            </w:r>
            <w:r>
              <w:rPr>
                <w:webHidden/>
              </w:rPr>
              <w:fldChar w:fldCharType="begin"/>
            </w:r>
            <w:r>
              <w:rPr>
                <w:webHidden/>
              </w:rPr>
              <w:instrText xml:space="preserve">PAGEREF _Toc453331507 \h</w:instrText>
            </w:r>
            <w:r>
              <w:rPr>
                <w:webHidden/>
              </w:rPr>
              <w:fldChar w:fldCharType="separate"/>
            </w:r>
            <w:r>
              <w:rPr>
                <w:rStyle w:val="IndexLink"/>
                <w:rFonts w:cs="Times New Roman" w:ascii="Times New Roman" w:hAnsi="Times New Roman"/>
                <w:vanish w:val="false"/>
              </w:rPr>
              <w:tab/>
              <w:t>73</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508">
            <w:r>
              <w:rPr>
                <w:webHidden/>
                <w:rStyle w:val="IndexLink"/>
                <w:rFonts w:cs="Times New Roman" w:ascii="Times New Roman" w:hAnsi="Times New Roman"/>
                <w:lang w:val="en-US"/>
              </w:rPr>
              <w:t>H. LAO ĐỘNG/</w:t>
            </w:r>
            <w:r>
              <w:rPr>
                <w:rStyle w:val="IndexLink"/>
                <w:rFonts w:cs="Times New Roman" w:ascii="Times New Roman" w:hAnsi="Times New Roman"/>
                <w:i/>
                <w:lang w:val="en-US"/>
              </w:rPr>
              <w:t>Labor issues</w:t>
            </w:r>
            <w:r>
              <w:rPr>
                <w:webHidden/>
              </w:rPr>
              <w:fldChar w:fldCharType="begin"/>
            </w:r>
            <w:r>
              <w:rPr>
                <w:webHidden/>
              </w:rPr>
              <w:instrText xml:space="preserve">PAGEREF _Toc453331508 \h</w:instrText>
            </w:r>
            <w:r>
              <w:rPr>
                <w:webHidden/>
              </w:rPr>
              <w:fldChar w:fldCharType="separate"/>
            </w:r>
            <w:r>
              <w:rPr>
                <w:rStyle w:val="IndexLink"/>
                <w:rFonts w:cs="Times New Roman" w:ascii="Times New Roman" w:hAnsi="Times New Roman"/>
                <w:vanish w:val="false"/>
              </w:rPr>
              <w:tab/>
              <w:t>74</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509">
            <w:r>
              <w:rPr>
                <w:webHidden/>
                <w:rStyle w:val="IndexLink"/>
                <w:rFonts w:cs="Times New Roman" w:ascii="Times New Roman" w:hAnsi="Times New Roman"/>
                <w:lang w:val="en-US"/>
              </w:rPr>
              <w:t>I. NHU CẦU VỀ HẠ TẦNG KỸ THUẬT:</w:t>
            </w:r>
            <w:r>
              <w:rPr>
                <w:webHidden/>
              </w:rPr>
              <w:fldChar w:fldCharType="begin"/>
            </w:r>
            <w:r>
              <w:rPr>
                <w:webHidden/>
              </w:rPr>
              <w:instrText xml:space="preserve">PAGEREF _Toc453331509 \h</w:instrText>
            </w:r>
            <w:r>
              <w:rPr>
                <w:webHidden/>
              </w:rPr>
              <w:fldChar w:fldCharType="separate"/>
            </w:r>
            <w:r>
              <w:rPr>
                <w:rStyle w:val="IndexLink"/>
                <w:rFonts w:cs="Times New Roman" w:ascii="Times New Roman" w:hAnsi="Times New Roman"/>
                <w:vanish w:val="false"/>
              </w:rPr>
              <w:tab/>
              <w:t>75</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510">
            <w:r>
              <w:rPr>
                <w:webHidden/>
                <w:rStyle w:val="IndexLink"/>
                <w:rFonts w:cs="Times New Roman" w:ascii="Times New Roman" w:hAnsi="Times New Roman"/>
                <w:lang w:val="en-US"/>
              </w:rPr>
              <w:t xml:space="preserve">J. TỶ LỆ CẤU THÀNH CHI PHÍ / </w:t>
            </w:r>
            <w:r>
              <w:rPr>
                <w:rStyle w:val="IndexLink"/>
                <w:rFonts w:cs="Times New Roman" w:ascii="Times New Roman" w:hAnsi="Times New Roman"/>
                <w:i/>
                <w:lang w:val="en-US"/>
              </w:rPr>
              <w:t>Cost structure</w:t>
            </w:r>
            <w:r>
              <w:rPr>
                <w:webHidden/>
              </w:rPr>
              <w:fldChar w:fldCharType="begin"/>
            </w:r>
            <w:r>
              <w:rPr>
                <w:webHidden/>
              </w:rPr>
              <w:instrText xml:space="preserve">PAGEREF _Toc453331510 \h</w:instrText>
            </w:r>
            <w:r>
              <w:rPr>
                <w:webHidden/>
              </w:rPr>
              <w:fldChar w:fldCharType="separate"/>
            </w:r>
            <w:r>
              <w:rPr>
                <w:rStyle w:val="IndexLink"/>
                <w:rFonts w:cs="Times New Roman" w:ascii="Times New Roman" w:hAnsi="Times New Roman"/>
                <w:vanish w:val="false"/>
              </w:rPr>
              <w:tab/>
              <w:t>76</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511">
            <w:r>
              <w:rPr>
                <w:webHidden/>
                <w:rStyle w:val="IndexLink"/>
                <w:rFonts w:cs="Times New Roman" w:ascii="Times New Roman" w:hAnsi="Times New Roman"/>
                <w:lang w:val="en-US"/>
              </w:rPr>
              <w:t>K. Các thông tin khác / Any other relevant information</w:t>
            </w:r>
            <w:r>
              <w:rPr>
                <w:webHidden/>
              </w:rPr>
              <w:fldChar w:fldCharType="begin"/>
            </w:r>
            <w:r>
              <w:rPr>
                <w:webHidden/>
              </w:rPr>
              <w:instrText xml:space="preserve">PAGEREF _Toc453331511 \h</w:instrText>
            </w:r>
            <w:r>
              <w:rPr>
                <w:webHidden/>
              </w:rPr>
              <w:fldChar w:fldCharType="separate"/>
            </w:r>
            <w:r>
              <w:rPr>
                <w:rStyle w:val="IndexLink"/>
                <w:rFonts w:cs="Times New Roman" w:ascii="Times New Roman" w:hAnsi="Times New Roman"/>
                <w:vanish w:val="false"/>
              </w:rPr>
              <w:tab/>
              <w:t>76</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512">
            <w:r>
              <w:rPr>
                <w:webHidden/>
                <w:rStyle w:val="IndexLink"/>
                <w:rFonts w:cs="Times New Roman" w:ascii="Times New Roman" w:hAnsi="Times New Roman"/>
                <w:lang w:val="en-US"/>
              </w:rPr>
              <w:t>L. Cam kết /Declaration</w:t>
            </w:r>
            <w:r>
              <w:rPr>
                <w:webHidden/>
              </w:rPr>
              <w:fldChar w:fldCharType="begin"/>
            </w:r>
            <w:r>
              <w:rPr>
                <w:webHidden/>
              </w:rPr>
              <w:instrText xml:space="preserve">PAGEREF _Toc453331512 \h</w:instrText>
            </w:r>
            <w:r>
              <w:rPr>
                <w:webHidden/>
              </w:rPr>
              <w:fldChar w:fldCharType="separate"/>
            </w:r>
            <w:r>
              <w:rPr>
                <w:rStyle w:val="IndexLink"/>
                <w:rFonts w:cs="Times New Roman" w:ascii="Times New Roman" w:hAnsi="Times New Roman"/>
                <w:vanish w:val="false"/>
              </w:rPr>
              <w:tab/>
              <w:t>77</w:t>
            </w:r>
            <w:r>
              <w:rPr>
                <w:webHidden/>
              </w:rPr>
              <w:fldChar w:fldCharType="end"/>
            </w:r>
          </w:hyperlink>
        </w:p>
        <w:p>
          <w:pPr>
            <w:pStyle w:val="TOC1"/>
            <w:tabs>
              <w:tab w:val="clear" w:pos="720"/>
              <w:tab w:val="right" w:pos="9735" w:leader="dot"/>
            </w:tabs>
            <w:rPr>
              <w:rFonts w:ascii="Times New Roman" w:hAnsi="Times New Roman" w:eastAsia="" w:cs="Times New Roman" w:eastAsiaTheme="minorEastAsia"/>
              <w:sz w:val="22"/>
              <w:szCs w:val="22"/>
              <w:lang w:val="en-US" w:eastAsia="en-US"/>
            </w:rPr>
          </w:pPr>
          <w:hyperlink w:anchor="_Toc453331513">
            <w:r>
              <w:rPr>
                <w:webHidden/>
                <w:rStyle w:val="IndexLink"/>
                <w:rFonts w:cs="Times New Roman" w:ascii="Times New Roman" w:hAnsi="Times New Roman"/>
                <w:lang w:val="en-US"/>
              </w:rPr>
              <w:t>Phụ lục A: Tổ chức nhân sự triển khai dự án</w:t>
            </w:r>
            <w:r>
              <w:rPr>
                <w:webHidden/>
              </w:rPr>
              <w:fldChar w:fldCharType="begin"/>
            </w:r>
            <w:r>
              <w:rPr>
                <w:webHidden/>
              </w:rPr>
              <w:instrText xml:space="preserve">PAGEREF _Toc453331513 \h</w:instrText>
            </w:r>
            <w:r>
              <w:rPr>
                <w:webHidden/>
              </w:rPr>
              <w:fldChar w:fldCharType="separate"/>
            </w:r>
            <w:r>
              <w:rPr>
                <w:rStyle w:val="IndexLink"/>
                <w:rFonts w:cs="Times New Roman" w:ascii="Times New Roman" w:hAnsi="Times New Roman"/>
                <w:vanish w:val="false"/>
              </w:rPr>
              <w:tab/>
              <w:t>78</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514">
            <w:r>
              <w:rPr>
                <w:webHidden/>
                <w:rStyle w:val="IndexLink"/>
                <w:rFonts w:cs="Times New Roman" w:ascii="Times New Roman" w:hAnsi="Times New Roman"/>
                <w:b/>
                <w:lang w:val="en-US"/>
              </w:rPr>
              <w:t>1.</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Cơ Cấu Tổ Chức Chung</w:t>
            </w:r>
            <w:r>
              <w:rPr>
                <w:webHidden/>
              </w:rPr>
              <w:fldChar w:fldCharType="begin"/>
            </w:r>
            <w:r>
              <w:rPr>
                <w:webHidden/>
              </w:rPr>
              <w:instrText xml:space="preserve">PAGEREF _Toc453331514 \h</w:instrText>
            </w:r>
            <w:r>
              <w:rPr>
                <w:webHidden/>
              </w:rPr>
              <w:fldChar w:fldCharType="separate"/>
            </w:r>
            <w:r>
              <w:rPr>
                <w:rStyle w:val="IndexLink"/>
                <w:rFonts w:cs="Times New Roman" w:ascii="Times New Roman" w:hAnsi="Times New Roman"/>
                <w:vanish w:val="false"/>
              </w:rPr>
              <w:tab/>
              <w:t>78</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515">
            <w:r>
              <w:rPr>
                <w:webHidden/>
                <w:rStyle w:val="IndexLink"/>
                <w:rFonts w:cs="Times New Roman" w:ascii="Times New Roman" w:hAnsi="Times New Roman"/>
                <w:b/>
                <w:lang w:val="en-US"/>
              </w:rPr>
              <w:t>2.</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Dự án điện toán đám mây, Cloud Computing</w:t>
            </w:r>
            <w:r>
              <w:rPr>
                <w:webHidden/>
              </w:rPr>
              <w:fldChar w:fldCharType="begin"/>
            </w:r>
            <w:r>
              <w:rPr>
                <w:webHidden/>
              </w:rPr>
              <w:instrText xml:space="preserve">PAGEREF _Toc453331515 \h</w:instrText>
            </w:r>
            <w:r>
              <w:rPr>
                <w:webHidden/>
              </w:rPr>
              <w:fldChar w:fldCharType="separate"/>
            </w:r>
            <w:r>
              <w:rPr>
                <w:rStyle w:val="IndexLink"/>
                <w:rFonts w:cs="Times New Roman" w:ascii="Times New Roman" w:hAnsi="Times New Roman"/>
                <w:vanish w:val="false"/>
              </w:rPr>
              <w:tab/>
              <w:t>79</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516">
            <w:r>
              <w:rPr>
                <w:webHidden/>
                <w:rStyle w:val="IndexLink"/>
                <w:rFonts w:cs="Times New Roman" w:ascii="Times New Roman" w:hAnsi="Times New Roman"/>
                <w:b/>
                <w:lang w:val="en-US"/>
              </w:rPr>
              <w:t>3.</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Dự án Ipv6</w:t>
            </w:r>
            <w:r>
              <w:rPr>
                <w:webHidden/>
              </w:rPr>
              <w:fldChar w:fldCharType="begin"/>
            </w:r>
            <w:r>
              <w:rPr>
                <w:webHidden/>
              </w:rPr>
              <w:instrText xml:space="preserve">PAGEREF _Toc453331516 \h</w:instrText>
            </w:r>
            <w:r>
              <w:rPr>
                <w:webHidden/>
              </w:rPr>
              <w:fldChar w:fldCharType="separate"/>
            </w:r>
            <w:r>
              <w:rPr>
                <w:rStyle w:val="IndexLink"/>
                <w:rFonts w:cs="Times New Roman" w:ascii="Times New Roman" w:hAnsi="Times New Roman"/>
                <w:vanish w:val="false"/>
              </w:rPr>
              <w:tab/>
              <w:t>79</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517">
            <w:r>
              <w:rPr>
                <w:webHidden/>
                <w:rStyle w:val="IndexLink"/>
                <w:rFonts w:cs="Times New Roman" w:ascii="Times New Roman" w:hAnsi="Times New Roman"/>
                <w:b/>
                <w:lang w:val="en-US"/>
              </w:rPr>
              <w:t>4.</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Dự án trung tâm dữ liệu</w:t>
            </w:r>
            <w:r>
              <w:rPr>
                <w:webHidden/>
              </w:rPr>
              <w:fldChar w:fldCharType="begin"/>
            </w:r>
            <w:r>
              <w:rPr>
                <w:webHidden/>
              </w:rPr>
              <w:instrText xml:space="preserve">PAGEREF _Toc453331517 \h</w:instrText>
            </w:r>
            <w:r>
              <w:rPr>
                <w:webHidden/>
              </w:rPr>
              <w:fldChar w:fldCharType="separate"/>
            </w:r>
            <w:r>
              <w:rPr>
                <w:rStyle w:val="IndexLink"/>
                <w:rFonts w:cs="Times New Roman" w:ascii="Times New Roman" w:hAnsi="Times New Roman"/>
                <w:vanish w:val="false"/>
              </w:rPr>
              <w:tab/>
              <w:t>79</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518">
            <w:r>
              <w:rPr>
                <w:webHidden/>
                <w:rStyle w:val="IndexLink"/>
                <w:rFonts w:cs="Times New Roman" w:ascii="Times New Roman" w:hAnsi="Times New Roman"/>
                <w:b/>
                <w:lang w:val="en-US"/>
              </w:rPr>
              <w:t>5.</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Dự Án IoT, Internet of Things</w:t>
            </w:r>
            <w:r>
              <w:rPr>
                <w:webHidden/>
              </w:rPr>
              <w:fldChar w:fldCharType="begin"/>
            </w:r>
            <w:r>
              <w:rPr>
                <w:webHidden/>
              </w:rPr>
              <w:instrText xml:space="preserve">PAGEREF _Toc453331518 \h</w:instrText>
            </w:r>
            <w:r>
              <w:rPr>
                <w:webHidden/>
              </w:rPr>
              <w:fldChar w:fldCharType="separate"/>
            </w:r>
            <w:r>
              <w:rPr>
                <w:rStyle w:val="IndexLink"/>
                <w:rFonts w:cs="Times New Roman" w:ascii="Times New Roman" w:hAnsi="Times New Roman"/>
                <w:vanish w:val="false"/>
              </w:rPr>
              <w:tab/>
              <w:t>79</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519">
            <w:r>
              <w:rPr>
                <w:webHidden/>
                <w:rStyle w:val="IndexLink"/>
                <w:rFonts w:cs="Times New Roman" w:ascii="Times New Roman" w:hAnsi="Times New Roman"/>
                <w:b/>
                <w:lang w:val="en-US"/>
              </w:rPr>
              <w:t>6.</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Dự Án Truyền Hình Số</w:t>
            </w:r>
            <w:r>
              <w:rPr>
                <w:webHidden/>
              </w:rPr>
              <w:fldChar w:fldCharType="begin"/>
            </w:r>
            <w:r>
              <w:rPr>
                <w:webHidden/>
              </w:rPr>
              <w:instrText xml:space="preserve">PAGEREF _Toc453331519 \h</w:instrText>
            </w:r>
            <w:r>
              <w:rPr>
                <w:webHidden/>
              </w:rPr>
              <w:fldChar w:fldCharType="separate"/>
            </w:r>
            <w:r>
              <w:rPr>
                <w:rStyle w:val="IndexLink"/>
                <w:rFonts w:cs="Times New Roman" w:ascii="Times New Roman" w:hAnsi="Times New Roman"/>
                <w:vanish w:val="false"/>
              </w:rPr>
              <w:tab/>
              <w:t>80</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520">
            <w:r>
              <w:rPr>
                <w:webHidden/>
                <w:rStyle w:val="IndexLink"/>
                <w:rFonts w:cs="Times New Roman" w:ascii="Times New Roman" w:hAnsi="Times New Roman"/>
                <w:b/>
                <w:lang w:val="en-US"/>
              </w:rPr>
              <w:t>7.</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Dự Án nhận dạng khuôn mặt</w:t>
            </w:r>
            <w:r>
              <w:rPr>
                <w:webHidden/>
              </w:rPr>
              <w:fldChar w:fldCharType="begin"/>
            </w:r>
            <w:r>
              <w:rPr>
                <w:webHidden/>
              </w:rPr>
              <w:instrText xml:space="preserve">PAGEREF _Toc453331520 \h</w:instrText>
            </w:r>
            <w:r>
              <w:rPr>
                <w:webHidden/>
              </w:rPr>
              <w:fldChar w:fldCharType="separate"/>
            </w:r>
            <w:r>
              <w:rPr>
                <w:rStyle w:val="IndexLink"/>
                <w:rFonts w:cs="Times New Roman" w:ascii="Times New Roman" w:hAnsi="Times New Roman"/>
                <w:vanish w:val="false"/>
              </w:rPr>
              <w:tab/>
              <w:t>80</w:t>
            </w:r>
            <w:r>
              <w:rPr>
                <w:webHidden/>
              </w:rPr>
              <w:fldChar w:fldCharType="end"/>
            </w:r>
          </w:hyperlink>
        </w:p>
        <w:p>
          <w:pPr>
            <w:pStyle w:val="TOC2"/>
            <w:tabs>
              <w:tab w:val="clear" w:pos="720"/>
              <w:tab w:val="left" w:pos="880" w:leader="none"/>
              <w:tab w:val="right" w:pos="9735" w:leader="dot"/>
            </w:tabs>
            <w:rPr>
              <w:rFonts w:ascii="Times New Roman" w:hAnsi="Times New Roman" w:eastAsia="" w:cs="Times New Roman" w:eastAsiaTheme="minorEastAsia"/>
              <w:sz w:val="22"/>
              <w:szCs w:val="22"/>
              <w:lang w:val="en-US" w:eastAsia="en-US"/>
            </w:rPr>
          </w:pPr>
          <w:hyperlink w:anchor="_Toc453331521">
            <w:r>
              <w:rPr>
                <w:webHidden/>
                <w:rStyle w:val="IndexLink"/>
                <w:rFonts w:cs="Times New Roman" w:ascii="Times New Roman" w:hAnsi="Times New Roman"/>
                <w:b/>
                <w:lang w:val="en-US"/>
              </w:rPr>
              <w:t>8.</w:t>
            </w:r>
            <w:r>
              <w:rPr>
                <w:rStyle w:val="IndexLink"/>
                <w:rFonts w:eastAsia="" w:cs="Times New Roman" w:ascii="Times New Roman" w:hAnsi="Times New Roman" w:eastAsiaTheme="minorEastAsia"/>
                <w:sz w:val="22"/>
                <w:szCs w:val="22"/>
                <w:lang w:val="en-US" w:eastAsia="en-US"/>
              </w:rPr>
              <w:tab/>
            </w:r>
            <w:r>
              <w:rPr>
                <w:rStyle w:val="IndexLink"/>
                <w:rFonts w:cs="Times New Roman" w:ascii="Times New Roman" w:hAnsi="Times New Roman"/>
                <w:b/>
                <w:lang w:val="en-US"/>
              </w:rPr>
              <w:t>Thông tin về kinh nghiệm và chứng chỉ của các cán bộ tham gia dự án:</w:t>
            </w:r>
            <w:r>
              <w:rPr>
                <w:webHidden/>
              </w:rPr>
              <w:fldChar w:fldCharType="begin"/>
            </w:r>
            <w:r>
              <w:rPr>
                <w:webHidden/>
              </w:rPr>
              <w:instrText xml:space="preserve">PAGEREF _Toc453331521 \h</w:instrText>
            </w:r>
            <w:r>
              <w:rPr>
                <w:webHidden/>
              </w:rPr>
              <w:fldChar w:fldCharType="separate"/>
            </w:r>
            <w:r>
              <w:rPr>
                <w:rStyle w:val="IndexLink"/>
                <w:rFonts w:cs="Times New Roman" w:ascii="Times New Roman" w:hAnsi="Times New Roman"/>
                <w:vanish w:val="false"/>
              </w:rPr>
              <w:tab/>
              <w:t>80</w:t>
            </w:r>
            <w:r>
              <w:rPr>
                <w:webHidden/>
              </w:rPr>
              <w:fldChar w:fldCharType="end"/>
            </w:r>
          </w:hyperlink>
        </w:p>
        <w:p>
          <w:pPr>
            <w:pStyle w:val="Normal"/>
            <w:rPr>
              <w:rFonts w:ascii="Times New Roman" w:hAnsi="Times New Roman" w:cs="Times New Roman"/>
              <w:lang w:val="en-US"/>
            </w:rPr>
          </w:pPr>
          <w:r>
            <w:rPr>
              <w:rFonts w:cs="Times New Roman" w:ascii="Times New Roman" w:hAnsi="Times New Roman"/>
              <w:lang w:val="en-US"/>
            </w:rPr>
          </w:r>
          <w:r>
            <w:rPr>
              <w:rFonts w:cs="Times New Roman" w:ascii="Times New Roman" w:hAnsi="Times New Roman"/>
              <w:lang w:val="en-US"/>
            </w:rPr>
            <w:fldChar w:fldCharType="end"/>
          </w:r>
        </w:p>
      </w:sdtContent>
    </w:sdt>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r>
    </w:p>
    <w:p>
      <w:pPr>
        <w:pStyle w:val="Normal"/>
        <w:spacing w:lineRule="auto" w:line="276"/>
        <w:jc w:val="center"/>
        <w:rPr>
          <w:rFonts w:ascii="Times New Roman" w:hAnsi="Times New Roman" w:cs="Times New Roman"/>
          <w:b/>
          <w:sz w:val="32"/>
          <w:szCs w:val="40"/>
          <w:lang w:val="en-US"/>
        </w:rPr>
      </w:pPr>
      <w:r>
        <w:rPr>
          <w:rFonts w:cs="Times New Roman" w:ascii="Times New Roman" w:hAnsi="Times New Roman"/>
          <w:b/>
          <w:sz w:val="32"/>
          <w:szCs w:val="40"/>
          <w:lang w:val="en-US"/>
        </w:rPr>
        <w:t>CỘNG HÒA XÃ HỘI CHỦ NGHĨA VIỆT NAM</w:t>
      </w:r>
    </w:p>
    <w:p>
      <w:pPr>
        <w:pStyle w:val="Normal"/>
        <w:spacing w:lineRule="auto" w:line="276"/>
        <w:jc w:val="center"/>
        <w:rPr>
          <w:rFonts w:ascii="Times New Roman" w:hAnsi="Times New Roman" w:cs="Times New Roman"/>
          <w:bCs/>
          <w:sz w:val="32"/>
          <w:szCs w:val="32"/>
          <w:lang w:val="en-US"/>
        </w:rPr>
      </w:pPr>
      <w:r>
        <w:rPr>
          <w:rFonts w:cs="Times New Roman" w:ascii="Times New Roman" w:hAnsi="Times New Roman"/>
          <w:b/>
          <w:sz w:val="32"/>
          <w:szCs w:val="32"/>
          <w:lang w:val="en-US"/>
        </w:rPr>
        <w:t xml:space="preserve">Độc lập </w:t>
      </w:r>
      <w:r>
        <w:rPr>
          <w:rFonts w:cs="Times New Roman" w:ascii="Times New Roman" w:hAnsi="Times New Roman"/>
          <w:b/>
          <w:bCs/>
          <w:sz w:val="32"/>
          <w:szCs w:val="32"/>
          <w:lang w:val="en-US"/>
        </w:rPr>
        <w:t>–</w:t>
      </w:r>
      <w:r>
        <w:rPr>
          <w:rFonts w:cs="Times New Roman" w:ascii="Times New Roman" w:hAnsi="Times New Roman"/>
          <w:b/>
          <w:sz w:val="32"/>
          <w:szCs w:val="32"/>
          <w:lang w:val="en-US"/>
        </w:rPr>
        <w:t xml:space="preserve"> Tự do </w:t>
      </w:r>
      <w:r>
        <w:rPr>
          <w:rFonts w:cs="Times New Roman" w:ascii="Times New Roman" w:hAnsi="Times New Roman"/>
          <w:b/>
          <w:bCs/>
          <w:sz w:val="32"/>
          <w:szCs w:val="32"/>
          <w:lang w:val="en-US"/>
        </w:rPr>
        <w:t>–</w:t>
      </w:r>
      <w:r>
        <w:rPr>
          <w:rFonts w:cs="Times New Roman" w:ascii="Times New Roman" w:hAnsi="Times New Roman"/>
          <w:b/>
          <w:sz w:val="32"/>
          <w:szCs w:val="32"/>
          <w:lang w:val="en-US"/>
        </w:rPr>
        <w:t xml:space="preserve"> Hạnh phúc</w:t>
      </w:r>
    </w:p>
    <w:p>
      <w:pPr>
        <w:pStyle w:val="Normal"/>
        <w:spacing w:lineRule="auto" w:line="276"/>
        <w:jc w:val="center"/>
        <w:rPr>
          <w:rFonts w:ascii="Times New Roman" w:hAnsi="Times New Roman" w:cs="Times New Roman"/>
          <w:b/>
          <w:bCs/>
          <w:i/>
          <w:i/>
          <w:sz w:val="32"/>
          <w:szCs w:val="32"/>
          <w:lang w:val="en-US"/>
        </w:rPr>
      </w:pPr>
      <w:r>
        <w:rPr>
          <w:rFonts w:cs="Times New Roman" w:ascii="Times New Roman" w:hAnsi="Times New Roman"/>
          <w:b/>
          <w:bCs/>
          <w:i/>
          <w:sz w:val="32"/>
          <w:szCs w:val="32"/>
          <w:lang w:val="en-US"/>
        </w:rPr>
        <w:t>THE SOCIALIST REPUBLIC OF VIETNAM</w:t>
      </w:r>
    </w:p>
    <w:p>
      <w:pPr>
        <w:pStyle w:val="Normal"/>
        <w:spacing w:lineRule="auto" w:line="276"/>
        <w:ind w:right="5"/>
        <w:jc w:val="center"/>
        <w:rPr>
          <w:rFonts w:ascii="Times New Roman" w:hAnsi="Times New Roman" w:eastAsia="Wingdings" w:cs="Times New Roman"/>
          <w:b/>
          <w:bCs/>
          <w:i/>
          <w:i/>
          <w:sz w:val="32"/>
          <w:szCs w:val="32"/>
          <w:lang w:val="en-US"/>
        </w:rPr>
      </w:pPr>
      <w:r>
        <w:rPr>
          <w:rFonts w:cs="Times New Roman" w:ascii="Times New Roman" w:hAnsi="Times New Roman"/>
          <w:b/>
          <w:bCs/>
          <w:i/>
          <w:sz w:val="32"/>
          <w:szCs w:val="32"/>
          <w:lang w:val="en-US"/>
        </w:rPr>
        <w:t>Independence – Freedom – Happiness</w:t>
      </w:r>
    </w:p>
    <w:p>
      <w:pPr>
        <w:pStyle w:val="Normal"/>
        <w:spacing w:lineRule="auto" w:line="276"/>
        <w:ind w:right="6"/>
        <w:jc w:val="center"/>
        <w:rPr>
          <w:rFonts w:ascii="Times New Roman" w:hAnsi="Times New Roman" w:cs="Times New Roman"/>
          <w:b/>
          <w:sz w:val="32"/>
          <w:szCs w:val="32"/>
          <w:lang w:val="en-US"/>
        </w:rPr>
      </w:pPr>
      <w:r>
        <w:rPr>
          <w:rFonts w:eastAsia="Wingdings" w:cs="Times New Roman" w:ascii="Times New Roman" w:hAnsi="Times New Roman"/>
          <w:bCs/>
          <w:sz w:val="32"/>
          <w:szCs w:val="32"/>
          <w:lang w:val="en-US"/>
        </w:rPr>
        <w:t></w:t>
      </w:r>
    </w:p>
    <w:p>
      <w:pPr>
        <w:pStyle w:val="Normal"/>
        <w:spacing w:lineRule="auto" w:line="276"/>
        <w:jc w:val="center"/>
        <w:rPr>
          <w:rFonts w:ascii="Times New Roman" w:hAnsi="Times New Roman" w:cs="Times New Roman"/>
          <w:b/>
          <w:sz w:val="28"/>
          <w:szCs w:val="40"/>
          <w:lang w:val="en-US"/>
        </w:rPr>
      </w:pPr>
      <w:r>
        <w:rPr>
          <w:rFonts w:cs="Times New Roman" w:ascii="Times New Roman" w:hAnsi="Times New Roman"/>
          <w:b/>
          <w:sz w:val="28"/>
          <w:szCs w:val="40"/>
          <w:lang w:val="en-US"/>
        </w:rPr>
      </w:r>
    </w:p>
    <w:p>
      <w:pPr>
        <w:pStyle w:val="Normal"/>
        <w:spacing w:lineRule="auto" w:line="276"/>
        <w:jc w:val="center"/>
        <w:rPr>
          <w:rFonts w:ascii="Times New Roman" w:hAnsi="Times New Roman" w:cs="Times New Roman"/>
          <w:b/>
          <w:sz w:val="40"/>
          <w:szCs w:val="40"/>
          <w:lang w:val="en-US"/>
        </w:rPr>
      </w:pPr>
      <w:r>
        <w:rPr>
          <w:rFonts w:cs="Times New Roman" w:ascii="Times New Roman" w:hAnsi="Times New Roman"/>
          <w:b/>
          <w:sz w:val="40"/>
          <w:szCs w:val="40"/>
          <w:lang w:val="en-US"/>
        </w:rPr>
        <w:t>Bản Giải Trình Công nghệ</w:t>
      </w:r>
    </w:p>
    <w:p>
      <w:pPr>
        <w:pStyle w:val="Normal"/>
        <w:spacing w:lineRule="auto" w:line="276"/>
        <w:jc w:val="center"/>
        <w:rPr>
          <w:rFonts w:ascii="Times New Roman" w:hAnsi="Times New Roman" w:cs="Times New Roman"/>
          <w:sz w:val="40"/>
          <w:szCs w:val="40"/>
          <w:lang w:val="en-US"/>
        </w:rPr>
      </w:pPr>
      <w:r>
        <w:rPr>
          <w:rFonts w:cs="Times New Roman" w:ascii="Times New Roman" w:hAnsi="Times New Roman"/>
          <w:b/>
          <w:sz w:val="40"/>
          <w:szCs w:val="40"/>
          <w:lang w:val="en-US"/>
        </w:rPr>
        <w:t>Khu sản xuất Công nghệ cao của Khu Công nghệ cao HÒA LẠC TP.HÀ NỘI</w:t>
      </w:r>
    </w:p>
    <w:p>
      <w:pPr>
        <w:pStyle w:val="Normal"/>
        <w:spacing w:lineRule="auto" w:line="276"/>
        <w:jc w:val="center"/>
        <w:rPr>
          <w:rFonts w:ascii="Times New Roman" w:hAnsi="Times New Roman" w:cs="Times New Roman"/>
          <w:b/>
          <w:i/>
          <w:i/>
          <w:lang w:val="en-US"/>
        </w:rPr>
      </w:pPr>
      <w:r>
        <w:rPr>
          <w:rFonts w:cs="Times New Roman" w:ascii="Times New Roman" w:hAnsi="Times New Roman"/>
          <w:b/>
          <w:i/>
          <w:lang w:val="en-US"/>
        </w:rPr>
        <w:t>(Application for Establishment in Hi-Tech Manufacture Area</w:t>
      </w:r>
    </w:p>
    <w:p>
      <w:pPr>
        <w:pStyle w:val="BodyText"/>
        <w:spacing w:lineRule="auto" w:line="276"/>
        <w:rPr>
          <w:i/>
          <w:i/>
          <w:color w:val="auto"/>
          <w:sz w:val="26"/>
          <w:szCs w:val="26"/>
          <w:u w:val="single"/>
          <w:lang w:val="en-US"/>
        </w:rPr>
      </w:pPr>
      <w:r>
        <w:rPr>
          <w:i/>
          <w:color w:val="auto"/>
          <w:sz w:val="26"/>
          <w:szCs w:val="26"/>
          <w:lang w:val="en-US"/>
        </w:rPr>
        <w:t>Technology Evaluation)</w:t>
      </w:r>
    </w:p>
    <w:p>
      <w:pPr>
        <w:pStyle w:val="Normal"/>
        <w:tabs>
          <w:tab w:val="clear" w:pos="720"/>
          <w:tab w:val="left" w:pos="3240" w:leader="none"/>
        </w:tabs>
        <w:spacing w:lineRule="auto" w:line="276" w:before="240" w:after="0"/>
        <w:rPr>
          <w:rFonts w:ascii="Times New Roman" w:hAnsi="Times New Roman" w:cs="Times New Roman"/>
          <w:b/>
          <w:sz w:val="30"/>
          <w:lang w:val="en-US"/>
        </w:rPr>
      </w:pPr>
      <w:r>
        <w:rPr>
          <w:rFonts w:cs="Times New Roman" w:ascii="Times New Roman" w:hAnsi="Times New Roman"/>
          <w:b/>
          <w:i/>
          <w:u w:val="single"/>
          <w:lang w:val="en-US"/>
        </w:rPr>
        <w:t>Kính gửi</w:t>
      </w:r>
      <w:r>
        <w:rPr>
          <w:rFonts w:cs="Times New Roman" w:ascii="Times New Roman" w:hAnsi="Times New Roman"/>
          <w:b/>
          <w:i/>
          <w:lang w:val="en-US"/>
        </w:rPr>
        <w:t xml:space="preserve">:  </w:t>
      </w:r>
      <w:r>
        <w:rPr>
          <w:rFonts w:cs="Times New Roman" w:ascii="Times New Roman" w:hAnsi="Times New Roman"/>
          <w:b/>
          <w:sz w:val="30"/>
          <w:lang w:val="en-US"/>
        </w:rPr>
        <w:t>Ban quản lý Khu Công Nghệ Cao Hòa Lạc Tp.Hà Nội</w:t>
      </w:r>
    </w:p>
    <w:p>
      <w:pPr>
        <w:pStyle w:val="Normal"/>
        <w:spacing w:lineRule="auto" w:line="276" w:before="0" w:after="240"/>
        <w:rPr>
          <w:rFonts w:ascii="Times New Roman" w:hAnsi="Times New Roman" w:cs="Times New Roman"/>
          <w:bCs/>
          <w:i/>
          <w:i/>
          <w:lang w:val="en-US"/>
        </w:rPr>
      </w:pPr>
      <w:r>
        <w:rPr>
          <w:rFonts w:cs="Times New Roman" w:ascii="Times New Roman" w:hAnsi="Times New Roman"/>
          <w:bCs/>
          <w:i/>
          <w:u w:val="single"/>
          <w:lang w:val="en-US"/>
        </w:rPr>
        <w:t>To</w:t>
      </w:r>
      <w:r>
        <w:rPr>
          <w:rFonts w:cs="Times New Roman" w:ascii="Times New Roman" w:hAnsi="Times New Roman"/>
          <w:bCs/>
          <w:i/>
          <w:lang w:val="en-US"/>
        </w:rPr>
        <w:t>:    Saigon Hi-Tech Park Board of Management</w:t>
      </w:r>
    </w:p>
    <w:p>
      <w:pPr>
        <w:pStyle w:val="Heading1"/>
        <w:rPr>
          <w:bCs w:val="false"/>
          <w:color w:val="auto"/>
          <w:sz w:val="30"/>
          <w:szCs w:val="30"/>
          <w:lang w:val="en-US"/>
        </w:rPr>
      </w:pPr>
      <w:bookmarkStart w:id="0" w:name="_Toc453331449"/>
      <w:bookmarkStart w:id="1" w:name="_Toc440448197"/>
      <w:r>
        <w:rPr>
          <w:color w:val="auto"/>
          <w:sz w:val="30"/>
          <w:szCs w:val="30"/>
          <w:lang w:val="en-US"/>
        </w:rPr>
        <w:t>A. THÔNG TIN VỀ CHỦ ĐẦU TƯ/</w:t>
      </w:r>
      <w:r>
        <w:rPr>
          <w:i/>
          <w:color w:val="auto"/>
          <w:sz w:val="30"/>
          <w:szCs w:val="30"/>
          <w:lang w:val="en-US"/>
        </w:rPr>
        <w:t>PARTICULARS OF APPLICANT</w:t>
      </w:r>
      <w:bookmarkEnd w:id="0"/>
      <w:bookmarkEnd w:id="1"/>
    </w:p>
    <w:p>
      <w:pPr>
        <w:pStyle w:val="Normal"/>
        <w:spacing w:before="120" w:after="120"/>
        <w:contextualSpacing/>
        <w:jc w:val="both"/>
        <w:rPr>
          <w:rFonts w:ascii="Times New Roman" w:hAnsi="Times New Roman" w:cs="Times New Roman"/>
          <w:bCs/>
          <w:i/>
          <w:i/>
          <w:lang w:val="en-US"/>
        </w:rPr>
      </w:pPr>
      <w:r>
        <w:rPr>
          <w:rFonts w:cs="Times New Roman" w:ascii="Times New Roman" w:hAnsi="Times New Roman"/>
          <w:b/>
          <w:bCs/>
          <w:lang w:val="en-US"/>
        </w:rPr>
        <w:t xml:space="preserve">Tên công ty/Chủ đầu tư: </w:t>
      </w:r>
      <w:r>
        <w:rPr>
          <w:rFonts w:cs="Times New Roman" w:ascii="Times New Roman" w:hAnsi="Times New Roman"/>
          <w:b/>
          <w:lang w:val="en-US"/>
        </w:rPr>
        <w:t>Công Ty Cổ Phần Viễn Thông FPT</w:t>
      </w:r>
    </w:p>
    <w:p>
      <w:pPr>
        <w:pStyle w:val="Normal"/>
        <w:spacing w:before="120" w:after="120"/>
        <w:jc w:val="both"/>
        <w:rPr>
          <w:rFonts w:ascii="Times New Roman" w:hAnsi="Times New Roman" w:cs="Times New Roman"/>
          <w:bCs/>
          <w:i/>
          <w:i/>
          <w:lang w:val="en-US"/>
        </w:rPr>
      </w:pPr>
      <w:r>
        <w:rPr>
          <w:rFonts w:cs="Times New Roman" w:ascii="Times New Roman" w:hAnsi="Times New Roman"/>
          <w:bCs/>
          <w:i/>
          <w:lang w:val="en-US"/>
        </w:rPr>
        <w:t>Investor’s Name:</w:t>
      </w:r>
    </w:p>
    <w:p>
      <w:pPr>
        <w:pStyle w:val="Normal"/>
        <w:spacing w:before="120" w:after="120"/>
        <w:contextualSpacing/>
        <w:jc w:val="both"/>
        <w:rPr>
          <w:rFonts w:ascii="Times New Roman" w:hAnsi="Times New Roman" w:cs="Times New Roman"/>
          <w:bCs/>
          <w:i/>
          <w:i/>
          <w:lang w:val="en-US"/>
        </w:rPr>
      </w:pPr>
      <w:r>
        <w:rPr>
          <w:rFonts w:cs="Times New Roman" w:ascii="Times New Roman" w:hAnsi="Times New Roman"/>
          <w:b/>
          <w:bCs/>
          <w:lang w:val="en-US"/>
        </w:rPr>
        <w:t xml:space="preserve">Tên giao dịch: </w:t>
      </w:r>
      <w:r>
        <w:rPr>
          <w:rFonts w:cs="Times New Roman" w:ascii="Times New Roman" w:hAnsi="Times New Roman"/>
          <w:b/>
          <w:lang w:val="en-US"/>
        </w:rPr>
        <w:t>Công Ty Cổ Phần Viễn Thông FPT</w:t>
      </w:r>
    </w:p>
    <w:p>
      <w:pPr>
        <w:pStyle w:val="Normal"/>
        <w:spacing w:before="0" w:after="120"/>
        <w:jc w:val="both"/>
        <w:rPr>
          <w:rFonts w:ascii="Times New Roman" w:hAnsi="Times New Roman" w:cs="Times New Roman"/>
          <w:bCs/>
          <w:lang w:val="en-US"/>
        </w:rPr>
      </w:pPr>
      <w:r>
        <w:rPr>
          <w:rFonts w:cs="Times New Roman" w:ascii="Times New Roman" w:hAnsi="Times New Roman"/>
          <w:bCs/>
          <w:i/>
          <w:lang w:val="en-US"/>
        </w:rPr>
        <w:t>Business Name:</w:t>
      </w:r>
    </w:p>
    <w:p>
      <w:pPr>
        <w:pStyle w:val="Normal"/>
        <w:spacing w:lineRule="auto" w:line="276"/>
        <w:jc w:val="both"/>
        <w:rPr>
          <w:rFonts w:ascii="Times New Roman" w:hAnsi="Times New Roman" w:cs="Times New Roman"/>
          <w:bCs/>
          <w:i/>
          <w:i/>
          <w:lang w:val="en-US"/>
        </w:rPr>
      </w:pPr>
      <w:r>
        <w:rPr>
          <w:rFonts w:cs="Times New Roman" w:ascii="Times New Roman" w:hAnsi="Times New Roman"/>
          <w:b/>
          <w:bCs/>
          <w:lang w:val="en-US"/>
        </w:rPr>
        <w:t>Có trụ sở đăng ký tại:</w:t>
      </w:r>
      <w:r>
        <w:rPr>
          <w:rFonts w:cs="Times New Roman" w:ascii="Times New Roman" w:hAnsi="Times New Roman"/>
          <w:bCs/>
          <w:lang w:val="en-US"/>
        </w:rPr>
        <w:t xml:space="preserve"> Tầng 2 tòa nhà FPT Cầu Giấy, phố Duy Tân, phường Dịch Vụ Hậu,     quận Cầu Giấy, thành phố Hà Nội, Việt Nam</w:t>
      </w:r>
    </w:p>
    <w:p>
      <w:pPr>
        <w:pStyle w:val="Normal"/>
        <w:spacing w:lineRule="auto" w:line="276" w:before="0" w:after="120"/>
        <w:jc w:val="both"/>
        <w:rPr>
          <w:rFonts w:ascii="Times New Roman" w:hAnsi="Times New Roman" w:cs="Times New Roman"/>
          <w:bCs/>
          <w:lang w:val="en-US"/>
        </w:rPr>
      </w:pPr>
      <w:r>
        <w:rPr>
          <w:rFonts w:cs="Times New Roman" w:ascii="Times New Roman" w:hAnsi="Times New Roman"/>
          <w:bCs/>
          <w:i/>
          <w:lang w:val="en-US"/>
        </w:rPr>
        <w:t>Permanent Address:</w:t>
      </w:r>
    </w:p>
    <w:p>
      <w:pPr>
        <w:pStyle w:val="Normal"/>
        <w:spacing w:lineRule="auto" w:line="276"/>
        <w:jc w:val="both"/>
        <w:rPr>
          <w:rFonts w:ascii="Times New Roman" w:hAnsi="Times New Roman" w:cs="Times New Roman"/>
          <w:b/>
          <w:bCs/>
          <w:lang w:val="en-US"/>
        </w:rPr>
      </w:pPr>
      <w:r>
        <w:rPr>
          <w:rFonts w:cs="Times New Roman" w:ascii="Times New Roman" w:hAnsi="Times New Roman"/>
          <w:b/>
          <w:bCs/>
          <w:lang w:val="en-US"/>
        </w:rPr>
        <w:t xml:space="preserve">Điện thoại </w:t>
      </w:r>
      <w:r>
        <w:rPr>
          <w:rFonts w:cs="Times New Roman" w:ascii="Times New Roman" w:hAnsi="Times New Roman"/>
          <w:b/>
          <w:bCs/>
          <w:i/>
          <w:lang w:val="en-US"/>
        </w:rPr>
        <w:t>/ Tel: 04 7300 2222</w:t>
      </w:r>
    </w:p>
    <w:p>
      <w:pPr>
        <w:pStyle w:val="Normal"/>
        <w:spacing w:lineRule="auto" w:line="276"/>
        <w:jc w:val="both"/>
        <w:rPr>
          <w:rFonts w:ascii="Times New Roman" w:hAnsi="Times New Roman" w:cs="Times New Roman"/>
          <w:b/>
          <w:bCs/>
          <w:lang w:val="en-US"/>
        </w:rPr>
      </w:pPr>
      <w:r>
        <w:rPr>
          <w:rFonts w:cs="Times New Roman" w:ascii="Times New Roman" w:hAnsi="Times New Roman"/>
          <w:b/>
          <w:bCs/>
          <w:lang w:val="en-US"/>
        </w:rPr>
        <w:t xml:space="preserve">Fax : 043 795 0047 </w:t>
        <w:tab/>
      </w:r>
    </w:p>
    <w:p>
      <w:pPr>
        <w:pStyle w:val="Normal"/>
        <w:spacing w:lineRule="auto" w:line="276" w:before="120" w:after="0"/>
        <w:jc w:val="both"/>
        <w:rPr>
          <w:rFonts w:ascii="Times New Roman" w:hAnsi="Times New Roman" w:cs="Times New Roman"/>
          <w:bCs/>
          <w:i/>
          <w:i/>
          <w:lang w:val="en-US"/>
        </w:rPr>
      </w:pPr>
      <w:r>
        <w:rPr>
          <w:rFonts w:cs="Times New Roman" w:ascii="Times New Roman" w:hAnsi="Times New Roman"/>
          <w:b/>
          <w:bCs/>
          <w:lang w:val="en-US"/>
        </w:rPr>
        <w:t>Nơi và ngày thành lập doanh nghiệp</w:t>
      </w:r>
      <w:r>
        <w:rPr>
          <w:rFonts w:cs="Times New Roman" w:ascii="Times New Roman" w:hAnsi="Times New Roman"/>
          <w:bCs/>
          <w:lang w:val="en-US"/>
        </w:rPr>
        <w:t xml:space="preserve">: </w:t>
      </w:r>
      <w:r>
        <w:rPr>
          <w:rFonts w:cs="Times New Roman" w:ascii="Times New Roman" w:hAnsi="Times New Roman"/>
          <w:lang w:val="en-US"/>
        </w:rPr>
        <w:t>Ngày cấp: 30/10/2012 . Nơi cấp: Hà Nội</w:t>
      </w:r>
    </w:p>
    <w:p>
      <w:pPr>
        <w:pStyle w:val="Normal"/>
        <w:spacing w:lineRule="auto" w:line="276" w:before="0" w:after="120"/>
        <w:jc w:val="both"/>
        <w:rPr>
          <w:rFonts w:ascii="Times New Roman" w:hAnsi="Times New Roman" w:cs="Times New Roman"/>
          <w:bCs/>
          <w:lang w:val="en-US"/>
        </w:rPr>
      </w:pPr>
      <w:r>
        <w:rPr>
          <w:rFonts w:cs="Times New Roman" w:ascii="Times New Roman" w:hAnsi="Times New Roman"/>
          <w:bCs/>
          <w:i/>
          <w:lang w:val="en-US"/>
        </w:rPr>
        <w:t>Registration Place and Date of Incorporation:</w:t>
      </w:r>
    </w:p>
    <w:p>
      <w:pPr>
        <w:pStyle w:val="Normal"/>
        <w:spacing w:lineRule="auto" w:line="276"/>
        <w:jc w:val="both"/>
        <w:rPr>
          <w:rFonts w:ascii="Times New Roman" w:hAnsi="Times New Roman" w:cs="Times New Roman"/>
          <w:b/>
          <w:bCs/>
          <w:i/>
          <w:i/>
          <w:lang w:val="en-US"/>
        </w:rPr>
      </w:pPr>
      <w:r>
        <w:rPr>
          <w:rFonts w:cs="Times New Roman" w:ascii="Times New Roman" w:hAnsi="Times New Roman"/>
          <w:b/>
          <w:bCs/>
          <w:lang w:val="en-US"/>
        </w:rPr>
        <w:t xml:space="preserve">Ngành nghề kinh doanh chính:  </w:t>
      </w:r>
    </w:p>
    <w:p>
      <w:pPr>
        <w:pStyle w:val="Normal"/>
        <w:spacing w:lineRule="auto" w:line="276" w:before="0" w:after="120"/>
        <w:jc w:val="both"/>
        <w:rPr>
          <w:rFonts w:ascii="Times New Roman" w:hAnsi="Times New Roman" w:cs="Times New Roman"/>
          <w:bCs/>
          <w:i/>
          <w:i/>
          <w:lang w:val="en-US"/>
        </w:rPr>
      </w:pPr>
      <w:r>
        <w:rPr>
          <w:rFonts w:cs="Times New Roman" w:ascii="Times New Roman" w:hAnsi="Times New Roman"/>
          <w:bCs/>
          <w:i/>
          <w:lang w:val="en-US"/>
        </w:rPr>
        <w:t>Main Operation:</w:t>
      </w:r>
    </w:p>
    <w:p>
      <w:pPr>
        <w:pStyle w:val="Normal"/>
        <w:numPr>
          <w:ilvl w:val="0"/>
          <w:numId w:val="1"/>
        </w:numPr>
        <w:spacing w:lineRule="auto" w:line="276"/>
        <w:jc w:val="both"/>
        <w:rPr>
          <w:rFonts w:ascii="Times New Roman" w:hAnsi="Times New Roman" w:cs="Times New Roman"/>
          <w:bCs/>
          <w:i/>
          <w:i/>
          <w:lang w:val="en-US"/>
        </w:rPr>
      </w:pPr>
      <w:r>
        <w:rPr>
          <w:rFonts w:cs="Times New Roman" w:ascii="Times New Roman" w:hAnsi="Times New Roman"/>
          <w:bCs/>
          <w:i/>
          <w:lang w:val="en-US"/>
        </w:rPr>
        <w:t>Hoạt động viễn thông.</w:t>
      </w:r>
    </w:p>
    <w:p>
      <w:pPr>
        <w:pStyle w:val="Normal"/>
        <w:numPr>
          <w:ilvl w:val="0"/>
          <w:numId w:val="1"/>
        </w:numPr>
        <w:spacing w:lineRule="auto" w:line="276"/>
        <w:jc w:val="both"/>
        <w:rPr>
          <w:rFonts w:ascii="Times New Roman" w:hAnsi="Times New Roman" w:cs="Times New Roman"/>
          <w:bCs/>
          <w:i/>
          <w:i/>
          <w:lang w:val="en-US"/>
        </w:rPr>
      </w:pPr>
      <w:r>
        <w:rPr>
          <w:rFonts w:cs="Times New Roman" w:ascii="Times New Roman" w:hAnsi="Times New Roman"/>
          <w:bCs/>
          <w:i/>
          <w:lang w:val="en-US"/>
        </w:rPr>
        <w:t>Hoạt động viễn thông có dây.</w:t>
      </w:r>
    </w:p>
    <w:p>
      <w:pPr>
        <w:pStyle w:val="Normal"/>
        <w:numPr>
          <w:ilvl w:val="0"/>
          <w:numId w:val="1"/>
        </w:numPr>
        <w:spacing w:lineRule="auto" w:line="276"/>
        <w:jc w:val="both"/>
        <w:rPr>
          <w:rFonts w:ascii="Times New Roman" w:hAnsi="Times New Roman" w:cs="Times New Roman"/>
          <w:bCs/>
          <w:i/>
          <w:i/>
          <w:lang w:val="en-US"/>
        </w:rPr>
      </w:pPr>
      <w:r>
        <w:rPr>
          <w:rFonts w:cs="Times New Roman" w:ascii="Times New Roman" w:hAnsi="Times New Roman"/>
          <w:bCs/>
          <w:i/>
          <w:lang w:val="en-US"/>
        </w:rPr>
        <w:t>Sản xuất thiết bị truyền thông</w:t>
      </w:r>
    </w:p>
    <w:p>
      <w:pPr>
        <w:pStyle w:val="Normal"/>
        <w:numPr>
          <w:ilvl w:val="0"/>
          <w:numId w:val="1"/>
        </w:numPr>
        <w:spacing w:lineRule="auto" w:line="276"/>
        <w:jc w:val="both"/>
        <w:rPr>
          <w:rFonts w:ascii="Times New Roman" w:hAnsi="Times New Roman" w:eastAsia="Times New Roman" w:cs="Times New Roman"/>
          <w:bCs/>
          <w:i/>
          <w:i/>
          <w:lang w:val="en-US"/>
        </w:rPr>
      </w:pPr>
      <w:r>
        <w:rPr>
          <w:rFonts w:cs="Times New Roman" w:ascii="Times New Roman" w:hAnsi="Times New Roman"/>
          <w:bCs/>
          <w:i/>
          <w:lang w:val="en-US"/>
        </w:rPr>
        <w:t>Xuất bản phần mềm</w:t>
      </w:r>
    </w:p>
    <w:p>
      <w:pPr>
        <w:pStyle w:val="Normal"/>
        <w:numPr>
          <w:ilvl w:val="0"/>
          <w:numId w:val="1"/>
        </w:numPr>
        <w:spacing w:lineRule="auto" w:line="276"/>
        <w:jc w:val="both"/>
        <w:rPr>
          <w:rFonts w:ascii="Times New Roman" w:hAnsi="Times New Roman" w:cs="Times New Roman"/>
          <w:bCs/>
          <w:lang w:val="en-US"/>
        </w:rPr>
      </w:pPr>
      <w:r>
        <w:rPr>
          <w:rFonts w:eastAsia="Times New Roman" w:cs="Times New Roman" w:ascii="Times New Roman" w:hAnsi="Times New Roman"/>
          <w:bCs/>
          <w:i/>
          <w:lang w:val="en-US"/>
        </w:rPr>
        <w:t>…</w:t>
      </w:r>
    </w:p>
    <w:p>
      <w:pPr>
        <w:pStyle w:val="Normal"/>
        <w:spacing w:lineRule="auto" w:line="276"/>
        <w:ind w:left="720"/>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
          <w:bCs/>
          <w:i/>
          <w:i/>
          <w:lang w:val="en-US"/>
        </w:rPr>
      </w:pPr>
      <w:r>
        <w:rPr>
          <w:rFonts w:cs="Times New Roman" w:ascii="Times New Roman" w:hAnsi="Times New Roman"/>
          <w:b/>
          <w:bCs/>
          <w:lang w:val="en-US"/>
        </w:rPr>
        <w:t xml:space="preserve">Giấy chứng nhận kinh doanh số: </w:t>
      </w:r>
      <w:r>
        <w:rPr>
          <w:rFonts w:cs="Times New Roman" w:ascii="Times New Roman" w:hAnsi="Times New Roman"/>
          <w:b/>
          <w:lang w:val="en-US"/>
        </w:rPr>
        <w:t>0101778163</w:t>
      </w:r>
    </w:p>
    <w:p>
      <w:pPr>
        <w:pStyle w:val="Normal"/>
        <w:spacing w:lineRule="auto" w:line="276" w:before="0" w:after="120"/>
        <w:jc w:val="both"/>
        <w:rPr>
          <w:rFonts w:ascii="Times New Roman" w:hAnsi="Times New Roman" w:cs="Times New Roman"/>
          <w:bCs/>
          <w:lang w:val="en-US"/>
        </w:rPr>
      </w:pPr>
      <w:r>
        <w:rPr>
          <w:rFonts w:cs="Times New Roman" w:ascii="Times New Roman" w:hAnsi="Times New Roman"/>
          <w:bCs/>
          <w:i/>
          <w:lang w:val="en-US"/>
        </w:rPr>
        <w:t>Business License N</w:t>
      </w:r>
      <w:r>
        <w:rPr>
          <w:rFonts w:cs="Times New Roman" w:ascii="Times New Roman" w:hAnsi="Times New Roman"/>
          <w:bCs/>
          <w:i/>
          <w:vertAlign w:val="subscript"/>
          <w:lang w:val="en-US"/>
        </w:rPr>
        <w:t xml:space="preserve">o: </w:t>
      </w:r>
    </w:p>
    <w:p>
      <w:pPr>
        <w:pStyle w:val="Normal"/>
        <w:spacing w:lineRule="auto" w:line="276" w:before="0" w:after="120"/>
        <w:jc w:val="both"/>
        <w:rPr>
          <w:rFonts w:ascii="Times New Roman" w:hAnsi="Times New Roman" w:cs="Times New Roman"/>
          <w:bCs/>
          <w:iCs/>
          <w:lang w:val="en-US"/>
        </w:rPr>
      </w:pPr>
      <w:r>
        <w:rPr>
          <w:rFonts w:cs="Times New Roman" w:ascii="Times New Roman" w:hAnsi="Times New Roman"/>
          <w:b/>
          <w:bCs/>
          <w:lang w:val="en-US"/>
        </w:rPr>
        <w:t>Đăng kí tại</w:t>
      </w:r>
      <w:r>
        <w:rPr>
          <w:rFonts w:cs="Times New Roman" w:ascii="Times New Roman" w:hAnsi="Times New Roman"/>
          <w:bCs/>
          <w:i/>
          <w:lang w:val="en-US"/>
        </w:rPr>
        <w:t>/ Place of Issue:</w:t>
      </w:r>
      <w:r>
        <w:rPr>
          <w:rFonts w:cs="Times New Roman" w:ascii="Times New Roman" w:hAnsi="Times New Roman"/>
          <w:bCs/>
          <w:lang w:val="en-US"/>
        </w:rPr>
        <w:t xml:space="preserve">  Hà Nội                    Ngày / </w:t>
      </w:r>
      <w:r>
        <w:rPr>
          <w:rFonts w:cs="Times New Roman" w:ascii="Times New Roman" w:hAnsi="Times New Roman"/>
          <w:bCs/>
          <w:i/>
          <w:lang w:val="en-US"/>
        </w:rPr>
        <w:t xml:space="preserve">Date : </w:t>
      </w:r>
      <w:r>
        <w:rPr>
          <w:rFonts w:cs="Times New Roman" w:ascii="Times New Roman" w:hAnsi="Times New Roman"/>
          <w:lang w:val="en-US"/>
        </w:rPr>
        <w:t>28/07/2005</w:t>
      </w:r>
    </w:p>
    <w:p>
      <w:pPr>
        <w:pStyle w:val="Normal"/>
        <w:spacing w:lineRule="auto" w:line="276"/>
        <w:jc w:val="both"/>
        <w:rPr>
          <w:rFonts w:ascii="Times New Roman" w:hAnsi="Times New Roman" w:cs="Times New Roman"/>
          <w:b/>
          <w:bCs/>
          <w:i/>
          <w:i/>
          <w:iCs/>
          <w:lang w:val="en-US"/>
        </w:rPr>
      </w:pPr>
      <w:r>
        <w:rPr>
          <w:rFonts w:cs="Times New Roman" w:ascii="Times New Roman" w:hAnsi="Times New Roman"/>
          <w:b/>
          <w:bCs/>
          <w:iCs/>
          <w:lang w:val="en-US"/>
        </w:rPr>
        <w:t>Đính kèm bản liệt kê tên chi nhánh của nhà đầu tư tại Việt nam (nếu có):</w:t>
      </w:r>
    </w:p>
    <w:p>
      <w:pPr>
        <w:pStyle w:val="Normal"/>
        <w:spacing w:lineRule="auto" w:line="276" w:before="0" w:after="120"/>
        <w:jc w:val="both"/>
        <w:rPr>
          <w:rFonts w:ascii="Times New Roman" w:hAnsi="Times New Roman" w:cs="Times New Roman"/>
          <w:lang w:val="en-US"/>
        </w:rPr>
      </w:pPr>
      <w:r>
        <w:rPr>
          <w:rFonts w:cs="Times New Roman" w:ascii="Times New Roman" w:hAnsi="Times New Roman"/>
          <w:bCs/>
          <w:i/>
          <w:iCs/>
          <w:lang w:val="en-US"/>
        </w:rPr>
        <w:t>Please indicate on a separate sheet the names of all affiliates in Vietnam (if any):</w:t>
      </w:r>
    </w:p>
    <w:p>
      <w:pPr>
        <w:pStyle w:val="Heading1"/>
        <w:numPr>
          <w:ilvl w:val="0"/>
          <w:numId w:val="4"/>
        </w:numPr>
        <w:spacing w:lineRule="auto" w:line="276"/>
        <w:jc w:val="both"/>
        <w:rPr>
          <w:b w:val="false"/>
          <w:color w:val="auto"/>
          <w:sz w:val="30"/>
          <w:szCs w:val="30"/>
          <w:lang w:val="en-US"/>
        </w:rPr>
      </w:pPr>
      <w:bookmarkStart w:id="2" w:name="_Toc453331450"/>
      <w:bookmarkStart w:id="3" w:name="_Toc440448198"/>
      <w:r>
        <w:rPr>
          <w:color w:val="auto"/>
          <w:sz w:val="30"/>
          <w:szCs w:val="30"/>
          <w:lang w:val="en-US"/>
        </w:rPr>
        <w:t>B. THÔNG TIN VỀ DỰ ÁN ĐỊNH ĐẦU TƯ VÀO KCNC HÒA LẠC/ PARTICULARS OF PROJECT</w:t>
      </w:r>
      <w:bookmarkEnd w:id="2"/>
      <w:bookmarkEnd w:id="3"/>
    </w:p>
    <w:p>
      <w:pPr>
        <w:pStyle w:val="Normal"/>
        <w:spacing w:lineRule="auto" w:line="276" w:before="120" w:after="0"/>
        <w:jc w:val="both"/>
        <w:rPr>
          <w:rFonts w:ascii="Times New Roman" w:hAnsi="Times New Roman" w:cs="Times New Roman"/>
          <w:lang w:val="en-US"/>
        </w:rPr>
      </w:pPr>
      <w:r>
        <w:rPr>
          <w:rFonts w:cs="Times New Roman" w:ascii="Times New Roman" w:hAnsi="Times New Roman"/>
          <w:b/>
          <w:lang w:val="en-US"/>
        </w:rPr>
        <w:t>1. Tên dự án/</w:t>
      </w:r>
      <w:r>
        <w:rPr>
          <w:rFonts w:cs="Times New Roman" w:ascii="Times New Roman" w:hAnsi="Times New Roman"/>
          <w:i/>
          <w:lang w:val="en-US"/>
        </w:rPr>
        <w:t>Project</w:t>
      </w:r>
      <w:r>
        <w:rPr>
          <w:rFonts w:cs="Times New Roman" w:ascii="Times New Roman" w:hAnsi="Times New Roman"/>
          <w:b/>
          <w:lang w:val="en-US"/>
        </w:rPr>
        <w:t xml:space="preserve">: </w:t>
      </w:r>
      <w:r>
        <w:rPr>
          <w:rFonts w:cs="Times New Roman" w:ascii="Times New Roman" w:hAnsi="Times New Roman"/>
          <w:lang w:val="en-US"/>
        </w:rPr>
        <w:t>Công ty cổ phần Công Nghệ Viễn Thông FPT</w:t>
      </w:r>
    </w:p>
    <w:p>
      <w:pPr>
        <w:pStyle w:val="Normal"/>
        <w:spacing w:lineRule="auto" w:line="276" w:before="120" w:after="0"/>
        <w:jc w:val="both"/>
        <w:rPr>
          <w:rFonts w:ascii="Times New Roman" w:hAnsi="Times New Roman" w:cs="Times New Roman"/>
          <w:b/>
          <w:lang w:val="en-US"/>
        </w:rPr>
      </w:pPr>
      <w:r>
        <w:rPr>
          <w:rFonts w:cs="Times New Roman" w:ascii="Times New Roman" w:hAnsi="Times New Roman"/>
          <w:b/>
          <w:lang w:val="en-US"/>
        </w:rPr>
        <w:t>2. Hình thức đầu tư/</w:t>
      </w:r>
      <w:r>
        <w:rPr>
          <w:rFonts w:cs="Times New Roman" w:ascii="Times New Roman" w:hAnsi="Times New Roman"/>
          <w:i/>
          <w:lang w:val="en-US"/>
        </w:rPr>
        <w:t xml:space="preserve">Investment mode: </w:t>
      </w:r>
      <w:r>
        <w:rPr>
          <w:rFonts w:cs="Times New Roman" w:ascii="Times New Roman" w:hAnsi="Times New Roman"/>
          <w:lang w:val="en-US"/>
        </w:rPr>
        <w:t>Dự án đầu tư trong nước</w:t>
      </w:r>
    </w:p>
    <w:p>
      <w:pPr>
        <w:pStyle w:val="Normal"/>
        <w:spacing w:lineRule="auto" w:line="276" w:before="120" w:after="0"/>
        <w:jc w:val="both"/>
        <w:rPr>
          <w:rFonts w:ascii="Times New Roman" w:hAnsi="Times New Roman" w:cs="Times New Roman"/>
          <w:b/>
          <w:lang w:val="en-US"/>
        </w:rPr>
      </w:pPr>
      <w:r>
        <w:rPr>
          <w:rFonts w:cs="Times New Roman" w:ascii="Times New Roman" w:hAnsi="Times New Roman"/>
          <w:b/>
          <w:lang w:val="en-US"/>
        </w:rPr>
        <w:t>3. Thời hạn dự kiến hoạt động/</w:t>
      </w:r>
      <w:r>
        <w:rPr>
          <w:rFonts w:cs="Times New Roman" w:ascii="Times New Roman" w:hAnsi="Times New Roman"/>
          <w:i/>
          <w:lang w:val="en-US"/>
        </w:rPr>
        <w:t>Duration</w:t>
      </w:r>
      <w:r>
        <w:rPr>
          <w:rFonts w:cs="Times New Roman" w:ascii="Times New Roman" w:hAnsi="Times New Roman"/>
          <w:b/>
          <w:lang w:val="en-US"/>
        </w:rPr>
        <w:t xml:space="preserve">: </w:t>
      </w:r>
      <w:r>
        <w:rPr>
          <w:rFonts w:cs="Times New Roman" w:ascii="Times New Roman" w:hAnsi="Times New Roman"/>
          <w:lang w:val="en-US"/>
        </w:rPr>
        <w:t>50 năm</w:t>
      </w:r>
    </w:p>
    <w:p>
      <w:pPr>
        <w:pStyle w:val="Normal"/>
        <w:spacing w:lineRule="auto" w:line="276" w:before="120" w:after="0"/>
        <w:jc w:val="both"/>
        <w:rPr>
          <w:rFonts w:ascii="Times New Roman" w:hAnsi="Times New Roman" w:cs="Times New Roman"/>
          <w:lang w:val="en-US"/>
        </w:rPr>
      </w:pPr>
      <w:r>
        <w:rPr>
          <w:rFonts w:cs="Times New Roman" w:ascii="Times New Roman" w:hAnsi="Times New Roman"/>
          <w:b/>
          <w:lang w:val="en-US"/>
        </w:rPr>
        <w:t>4. Mục tiêu đầu tư/</w:t>
      </w:r>
      <w:r>
        <w:rPr>
          <w:rFonts w:cs="Times New Roman" w:ascii="Times New Roman" w:hAnsi="Times New Roman"/>
          <w:i/>
          <w:lang w:val="en-US"/>
        </w:rPr>
        <w:t>Investment objective</w:t>
      </w:r>
      <w:r>
        <w:rPr>
          <w:rFonts w:cs="Times New Roman" w:ascii="Times New Roman" w:hAnsi="Times New Roman"/>
          <w:b/>
          <w:lang w:val="en-US"/>
        </w:rPr>
        <w:t xml:space="preserve">: </w:t>
      </w:r>
      <w:r>
        <w:rPr>
          <w:rFonts w:cs="Times New Roman" w:ascii="Times New Roman" w:hAnsi="Times New Roman"/>
          <w:lang w:val="en-US"/>
        </w:rPr>
        <w:t>Cung cấp dịch vụ tích hợp điện toán đám mây , dịch vụ tích hợp hệ thống ứng dụng Internet IPv6, Hệ thống lưu trữ dữ liệu dung lượng lớn Data center.</w:t>
      </w:r>
    </w:p>
    <w:p>
      <w:pPr>
        <w:pStyle w:val="Normal"/>
        <w:spacing w:lineRule="auto" w:line="276" w:before="120" w:after="0"/>
        <w:jc w:val="both"/>
        <w:rPr>
          <w:rFonts w:ascii="Times New Roman" w:hAnsi="Times New Roman" w:cs="Times New Roman"/>
          <w:lang w:val="fr-FR"/>
        </w:rPr>
      </w:pPr>
      <w:r>
        <w:rPr/>
      </w:r>
    </w:p>
    <w:p>
      <w:pPr>
        <w:pStyle w:val="Heading1"/>
        <w:numPr>
          <w:ilvl w:val="0"/>
          <w:numId w:val="4"/>
        </w:numPr>
        <w:spacing w:lineRule="auto" w:line="276"/>
        <w:jc w:val="both"/>
        <w:rPr>
          <w:color w:val="auto"/>
          <w:sz w:val="26"/>
          <w:szCs w:val="26"/>
          <w:lang w:val="en-US"/>
        </w:rPr>
      </w:pPr>
      <w:bookmarkStart w:id="4" w:name="_Toc453331451"/>
      <w:bookmarkStart w:id="5" w:name="_Toc440448199"/>
      <w:r>
        <w:rPr>
          <w:color w:val="auto"/>
          <w:sz w:val="26"/>
          <w:szCs w:val="26"/>
          <w:lang w:val="en-US"/>
        </w:rPr>
        <w:t>C. CÔNG NGHỆ DỰ ÁN</w:t>
      </w:r>
      <w:bookmarkEnd w:id="4"/>
      <w:bookmarkEnd w:id="5"/>
    </w:p>
    <w:p>
      <w:pPr>
        <w:pStyle w:val="Heading2"/>
        <w:numPr>
          <w:ilvl w:val="0"/>
          <w:numId w:val="2"/>
        </w:numPr>
        <w:tabs>
          <w:tab w:val="clear" w:pos="720"/>
          <w:tab w:val="left" w:pos="270" w:leader="none"/>
        </w:tabs>
        <w:spacing w:lineRule="auto" w:line="276" w:before="120" w:after="120"/>
        <w:ind w:hanging="270" w:left="270"/>
        <w:jc w:val="both"/>
        <w:rPr>
          <w:b/>
          <w:i w:val="false"/>
          <w:i w:val="false"/>
          <w:color w:val="auto"/>
          <w:sz w:val="26"/>
          <w:szCs w:val="26"/>
          <w:lang w:val="en-US"/>
        </w:rPr>
      </w:pPr>
      <w:bookmarkStart w:id="6" w:name="_Toc453331452"/>
      <w:bookmarkStart w:id="7" w:name="_Toc440448200"/>
      <w:r>
        <w:rPr>
          <w:b/>
          <w:i w:val="false"/>
          <w:color w:val="auto"/>
          <w:sz w:val="26"/>
          <w:szCs w:val="26"/>
          <w:lang w:val="en-US"/>
        </w:rPr>
        <w:t>Cơ sở pháp lý của các dự án</w:t>
      </w:r>
      <w:bookmarkEnd w:id="6"/>
      <w:bookmarkEnd w:id="7"/>
    </w:p>
    <w:p>
      <w:pPr>
        <w:pStyle w:val="Heading3"/>
        <w:numPr>
          <w:ilvl w:val="1"/>
          <w:numId w:val="10"/>
        </w:numPr>
        <w:ind w:hanging="540" w:left="540"/>
        <w:jc w:val="left"/>
        <w:rPr>
          <w:b/>
          <w:sz w:val="26"/>
          <w:szCs w:val="26"/>
          <w:lang w:val="en-US"/>
        </w:rPr>
      </w:pPr>
      <w:bookmarkStart w:id="8" w:name="_Toc453331453"/>
      <w:bookmarkStart w:id="9" w:name="_Toc440448201"/>
      <w:r>
        <w:rPr>
          <w:b/>
          <w:sz w:val="26"/>
          <w:szCs w:val="26"/>
          <w:lang w:val="en-US"/>
        </w:rPr>
        <w:t>Điện toán đám mây</w:t>
      </w:r>
      <w:bookmarkEnd w:id="8"/>
      <w:bookmarkEnd w:id="9"/>
    </w:p>
    <w:p>
      <w:pPr>
        <w:pStyle w:val="Normal"/>
        <w:spacing w:before="120" w:after="120"/>
        <w:ind w:left="540"/>
        <w:jc w:val="both"/>
        <w:rPr>
          <w:rFonts w:ascii="Times New Roman" w:hAnsi="Times New Roman" w:cs="Times New Roman"/>
          <w:lang w:val="en-US"/>
        </w:rPr>
      </w:pPr>
      <w:r>
        <w:rPr>
          <w:rFonts w:cs="Times New Roman" w:ascii="Times New Roman" w:hAnsi="Times New Roman"/>
          <w:bCs/>
          <w:lang w:val="en-US"/>
        </w:rPr>
        <w:t>Điện toán đám mây là công nghệ được ưu tiên phát triển và sản phẩm công nghệ cao được khuyến khích phát triển.</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Phù hợp với Phụ lục số 1 mục số 10 và Phụ lục số 2 mục số 11 - Dịch vụ tích hợp hệ thống điện toán đám mây, của Quyết định số 66/2014/QĐ-TTg ngày 25/11/2014 của Thủ tướng chính phủ về phê duyệt danh mục công nghệ được ưu tiên phát triển và danh mục sản phẩm công nghệ cao được khuyến khích phát triển.</w:t>
      </w:r>
    </w:p>
    <w:p>
      <w:pPr>
        <w:pStyle w:val="Heading3"/>
        <w:numPr>
          <w:ilvl w:val="1"/>
          <w:numId w:val="10"/>
        </w:numPr>
        <w:ind w:hanging="540" w:left="540"/>
        <w:jc w:val="both"/>
        <w:rPr>
          <w:b/>
          <w:sz w:val="26"/>
          <w:szCs w:val="26"/>
          <w:lang w:val="en-US"/>
        </w:rPr>
      </w:pPr>
      <w:bookmarkStart w:id="10" w:name="_Toc453331454"/>
      <w:bookmarkStart w:id="11" w:name="_Toc440448202"/>
      <w:r>
        <w:rPr>
          <w:b/>
          <w:sz w:val="26"/>
          <w:szCs w:val="26"/>
          <w:lang w:val="en-US"/>
        </w:rPr>
        <w:t>Công nghệ IPv6</w:t>
      </w:r>
      <w:bookmarkEnd w:id="10"/>
      <w:bookmarkEnd w:id="11"/>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Phù hợp với phụ lục số 2, mục số 12 - Dịch vụ tích hợp hệ thống ứng dụng Internet IPv6, Internet di động, Web thế hệ mới, của Quyết định số 66/2014/QĐ-TTg ngày 25/11/2014 của Thủ tướng chính phủ về phê duyệt danh mục công nghệ được ưu tiên phát triển và danh mục sản phẩm công nghệ cao được khuyến khích phát triển.</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Quyết định số 433/QĐ-BTTTT của Bộ trưởng Bộ thông tin và truyền thông ban hành về việc Phê duyệt kế hoạch hành động quốc gia về Ipv6.</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Quyết định số 1190/QĐ-BTTTT của Bộ trưởng Bộ Thông tin và Truyền thông ban hành về việc kiện toàn Ban công tác thúc đẩy phát triển IPv6 quốc gia.</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Quyết định 360/QĐ-BTTTT của Bộ trưởng Bộ Thông tin và Truyền thông ban hành về việc kế hoạch hoạt động thúc đẩy phát triển IPv6 năm 2015 của Ban Công tác thúc đẩy phát triển IPv6 quốc gia</w:t>
      </w:r>
    </w:p>
    <w:p>
      <w:pPr>
        <w:pStyle w:val="Heading3"/>
        <w:numPr>
          <w:ilvl w:val="1"/>
          <w:numId w:val="10"/>
        </w:numPr>
        <w:ind w:hanging="540" w:left="540"/>
        <w:jc w:val="both"/>
        <w:rPr>
          <w:b/>
          <w:sz w:val="26"/>
          <w:szCs w:val="26"/>
          <w:lang w:val="en-US"/>
        </w:rPr>
      </w:pPr>
      <w:bookmarkStart w:id="12" w:name="_Toc453331455"/>
      <w:bookmarkStart w:id="13" w:name="_Toc440448203"/>
      <w:r>
        <w:rPr>
          <w:b/>
          <w:sz w:val="26"/>
          <w:szCs w:val="26"/>
          <w:lang w:val="en-US"/>
        </w:rPr>
        <w:t>Trung tâm dữ liệu</w:t>
      </w:r>
      <w:bookmarkEnd w:id="12"/>
      <w:bookmarkEnd w:id="13"/>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Phù hợp với Phụ lục số 2, mục số 14 của Quyết định số 66/2014/QĐ-TTg ngày 25/11/2014 của Thủ tướng chính phủ về phê duyệt danh mục công nghệ được ưu tiên phát triển và danh mục sản phẩm công nghệ cao được khuyến khích phát triển.</w:t>
      </w:r>
    </w:p>
    <w:p>
      <w:pPr>
        <w:pStyle w:val="Heading3"/>
        <w:numPr>
          <w:ilvl w:val="1"/>
          <w:numId w:val="10"/>
        </w:numPr>
        <w:ind w:hanging="540" w:left="540"/>
        <w:jc w:val="both"/>
        <w:rPr>
          <w:b/>
          <w:sz w:val="26"/>
          <w:szCs w:val="26"/>
          <w:lang w:val="en-US"/>
        </w:rPr>
      </w:pPr>
      <w:bookmarkStart w:id="14" w:name="_Toc453331456"/>
      <w:bookmarkStart w:id="15" w:name="_Toc440448204"/>
      <w:r>
        <w:rPr>
          <w:b/>
          <w:sz w:val="26"/>
          <w:szCs w:val="26"/>
          <w:lang w:val="en-US"/>
        </w:rPr>
        <w:t>Kết nối vạn vật, Internet of Things</w:t>
      </w:r>
      <w:bookmarkEnd w:id="14"/>
      <w:bookmarkEnd w:id="15"/>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Phù hợp với Phụ lục số 2 mục số 1, 2, 5, 11, 12, 13,… của Quyết định số 66/2014/QĐ-TTg ngày 25/11/2014 của Thủ tướng chính phủ về phê duyệt danh mục công nghệ được ưu tiên phát triển và danh mục sản phẩm công nghệ cao được khuyến khích phát triển.</w:t>
      </w:r>
    </w:p>
    <w:p>
      <w:pPr>
        <w:pStyle w:val="ListParagraph"/>
        <w:numPr>
          <w:ilvl w:val="0"/>
          <w:numId w:val="11"/>
        </w:numPr>
        <w:spacing w:before="120" w:after="120"/>
        <w:contextualSpacing w:val="false"/>
        <w:jc w:val="both"/>
        <w:rPr>
          <w:sz w:val="26"/>
          <w:szCs w:val="26"/>
          <w:lang w:val="en-US"/>
        </w:rPr>
      </w:pPr>
      <w:r>
        <w:rPr>
          <w:sz w:val="26"/>
          <w:szCs w:val="26"/>
          <w:lang w:val="en-US"/>
        </w:rPr>
        <w:t>Hệ điều hành cho máy tính, các thiết bị di động; hệ quản trị cơ sở dữ liệu; phần mềm nền tảng cung cấp dịch vụ giá trị gia tăng.</w:t>
      </w:r>
    </w:p>
    <w:p>
      <w:pPr>
        <w:pStyle w:val="ListParagraph"/>
        <w:numPr>
          <w:ilvl w:val="0"/>
          <w:numId w:val="11"/>
        </w:numPr>
        <w:spacing w:before="120" w:after="120"/>
        <w:contextualSpacing w:val="false"/>
        <w:jc w:val="both"/>
        <w:rPr>
          <w:sz w:val="26"/>
          <w:szCs w:val="26"/>
          <w:lang w:val="en-US"/>
        </w:rPr>
      </w:pPr>
      <w:r>
        <w:rPr>
          <w:sz w:val="26"/>
          <w:szCs w:val="26"/>
          <w:lang w:val="en-US"/>
        </w:rPr>
        <w:t>Phần mềm đảm bảo an ninh, an toàn mạng và bảo mật thông tin ở mức cao.</w:t>
      </w:r>
    </w:p>
    <w:p>
      <w:pPr>
        <w:pStyle w:val="ListParagraph"/>
        <w:numPr>
          <w:ilvl w:val="0"/>
          <w:numId w:val="11"/>
        </w:numPr>
        <w:spacing w:before="120" w:after="120"/>
        <w:contextualSpacing w:val="false"/>
        <w:jc w:val="both"/>
        <w:rPr>
          <w:sz w:val="26"/>
          <w:szCs w:val="26"/>
          <w:lang w:val="en-US"/>
        </w:rPr>
      </w:pPr>
      <w:r>
        <w:rPr>
          <w:sz w:val="26"/>
          <w:szCs w:val="26"/>
          <w:lang w:val="en-US"/>
        </w:rPr>
        <w:t>Phần mềm điều khiển thiết bị đầu cuối mạng thế hệ sau. Soft phone và codecs hỗ trợ đa dịch vụ trên nền mạng thế hệ sau.</w:t>
      </w:r>
    </w:p>
    <w:p>
      <w:pPr>
        <w:pStyle w:val="ListParagraph"/>
        <w:numPr>
          <w:ilvl w:val="0"/>
          <w:numId w:val="11"/>
        </w:numPr>
        <w:spacing w:before="120" w:after="120"/>
        <w:contextualSpacing w:val="false"/>
        <w:jc w:val="both"/>
        <w:rPr>
          <w:sz w:val="26"/>
          <w:szCs w:val="26"/>
          <w:lang w:val="en-US"/>
        </w:rPr>
      </w:pPr>
      <w:r>
        <w:rPr>
          <w:sz w:val="26"/>
          <w:szCs w:val="26"/>
          <w:lang w:val="en-US"/>
        </w:rPr>
        <w:t xml:space="preserve">Dịch vụ tích hợp hệ thống điện toán đám mây. </w:t>
      </w:r>
    </w:p>
    <w:p>
      <w:pPr>
        <w:pStyle w:val="ListParagraph"/>
        <w:numPr>
          <w:ilvl w:val="0"/>
          <w:numId w:val="11"/>
        </w:numPr>
        <w:spacing w:before="120" w:after="120"/>
        <w:contextualSpacing w:val="false"/>
        <w:jc w:val="both"/>
        <w:rPr>
          <w:sz w:val="26"/>
          <w:szCs w:val="26"/>
          <w:lang w:val="en-US"/>
        </w:rPr>
      </w:pPr>
      <w:r>
        <w:rPr>
          <w:sz w:val="26"/>
          <w:szCs w:val="26"/>
          <w:lang w:val="en-US"/>
        </w:rPr>
        <w:t>Dịch vụ tích hợp hệ thống ứng dụng Internet IPv6, Internet di động, Web thế hệ mới.</w:t>
      </w:r>
    </w:p>
    <w:p>
      <w:pPr>
        <w:pStyle w:val="ListParagraph"/>
        <w:numPr>
          <w:ilvl w:val="0"/>
          <w:numId w:val="11"/>
        </w:numPr>
        <w:spacing w:before="120" w:after="120"/>
        <w:contextualSpacing w:val="false"/>
        <w:jc w:val="both"/>
        <w:rPr>
          <w:sz w:val="26"/>
          <w:szCs w:val="26"/>
          <w:lang w:val="en-US"/>
        </w:rPr>
      </w:pPr>
      <w:r>
        <w:rPr>
          <w:sz w:val="26"/>
          <w:szCs w:val="26"/>
          <w:lang w:val="en-US"/>
        </w:rPr>
        <w:t>Thiết bị kỹ thuật số xử lý và truyền dữ liệu tự động.</w:t>
      </w:r>
    </w:p>
    <w:p>
      <w:pPr>
        <w:pStyle w:val="Heading3"/>
        <w:numPr>
          <w:ilvl w:val="1"/>
          <w:numId w:val="10"/>
        </w:numPr>
        <w:ind w:hanging="540" w:left="540"/>
        <w:jc w:val="both"/>
        <w:rPr>
          <w:b/>
          <w:sz w:val="26"/>
          <w:szCs w:val="26"/>
          <w:lang w:val="en-US"/>
        </w:rPr>
      </w:pPr>
      <w:bookmarkStart w:id="16" w:name="_Toc453331457"/>
      <w:bookmarkStart w:id="17" w:name="_Toc440448205"/>
      <w:r>
        <w:rPr>
          <w:b/>
          <w:sz w:val="26"/>
          <w:szCs w:val="26"/>
          <w:lang w:val="en-US"/>
        </w:rPr>
        <w:t>Truyền hình FPT</w:t>
      </w:r>
      <w:bookmarkEnd w:id="16"/>
      <w:bookmarkEnd w:id="17"/>
    </w:p>
    <w:p>
      <w:pPr>
        <w:pStyle w:val="Normal"/>
        <w:spacing w:before="120" w:after="120"/>
        <w:ind w:left="540"/>
        <w:jc w:val="both"/>
        <w:rPr>
          <w:rFonts w:ascii="Times New Roman" w:hAnsi="Times New Roman" w:cs="Times New Roman"/>
          <w:lang w:val="en-US"/>
        </w:rPr>
      </w:pPr>
      <w:r>
        <w:rPr>
          <w:rFonts w:eastAsia="Times New Roman" w:cs="Times New Roman" w:ascii="Times New Roman" w:hAnsi="Times New Roman"/>
          <w:lang w:val="en-US" w:eastAsia="en-US"/>
        </w:rPr>
        <w:t>Công nghệ trên phù hợp với Phụ lục số 2 mục số 1, 11, 12, 13, 14, 25… của Quyết định số 66/</w:t>
      </w:r>
      <w:r>
        <w:rPr>
          <w:rFonts w:cs="Times New Roman" w:ascii="Times New Roman" w:hAnsi="Times New Roman"/>
          <w:lang w:val="en-US"/>
        </w:rPr>
        <w:t>2014</w:t>
      </w:r>
      <w:r>
        <w:rPr>
          <w:rFonts w:eastAsia="Times New Roman" w:cs="Times New Roman" w:ascii="Times New Roman" w:hAnsi="Times New Roman"/>
          <w:lang w:val="en-US" w:eastAsia="en-US"/>
        </w:rPr>
        <w:t>/QĐ-TTg ngày 25/11/2014 của Thủ tướng chính phủ về phê duyệt danh mục công nghệ được ưu tiên phát triển và danh mục sản phẩm công nghệ cao được khuyến khích phát triển</w:t>
      </w:r>
      <w:r>
        <w:rPr>
          <w:rFonts w:cs="Times New Roman" w:ascii="Times New Roman" w:hAnsi="Times New Roman"/>
          <w:lang w:val="en-US"/>
        </w:rPr>
        <w:t>.</w:t>
      </w:r>
    </w:p>
    <w:p>
      <w:pPr>
        <w:pStyle w:val="ListParagraph"/>
        <w:numPr>
          <w:ilvl w:val="0"/>
          <w:numId w:val="11"/>
        </w:numPr>
        <w:spacing w:before="120" w:after="120"/>
        <w:contextualSpacing w:val="false"/>
        <w:jc w:val="both"/>
        <w:rPr>
          <w:sz w:val="26"/>
          <w:szCs w:val="26"/>
          <w:lang w:val="en-US"/>
        </w:rPr>
      </w:pPr>
      <w:r>
        <w:rPr>
          <w:sz w:val="26"/>
          <w:szCs w:val="26"/>
          <w:lang w:val="en-US"/>
        </w:rPr>
        <w:t>Các thiết bị thu, phát và chuyển đổi tín hiệu sử dụng trong truyền hình số thế hệ thứ 2 và các thế hệ sau</w:t>
      </w:r>
    </w:p>
    <w:p>
      <w:pPr>
        <w:pStyle w:val="Heading3"/>
        <w:numPr>
          <w:ilvl w:val="1"/>
          <w:numId w:val="10"/>
        </w:numPr>
        <w:ind w:hanging="540" w:left="540"/>
        <w:jc w:val="both"/>
        <w:rPr>
          <w:b/>
          <w:sz w:val="26"/>
          <w:szCs w:val="26"/>
          <w:lang w:val="en-US"/>
        </w:rPr>
      </w:pPr>
      <w:bookmarkStart w:id="18" w:name="_Toc453331458"/>
      <w:bookmarkStart w:id="19" w:name="_Toc440448206"/>
      <w:r>
        <w:rPr>
          <w:b/>
          <w:sz w:val="26"/>
          <w:szCs w:val="26"/>
          <w:lang w:val="en-US"/>
        </w:rPr>
        <w:t>Nhận dạng khuôn mặt</w:t>
      </w:r>
      <w:bookmarkEnd w:id="18"/>
      <w:bookmarkEnd w:id="19"/>
    </w:p>
    <w:p>
      <w:pPr>
        <w:pStyle w:val="Normal"/>
        <w:spacing w:before="120" w:after="120"/>
        <w:ind w:left="540"/>
        <w:jc w:val="both"/>
        <w:rPr>
          <w:rFonts w:ascii="Times New Roman" w:hAnsi="Times New Roman" w:cs="Times New Roman"/>
          <w:lang w:val="en-US"/>
        </w:rPr>
      </w:pPr>
      <w:r>
        <w:rPr>
          <w:rFonts w:eastAsia="Palatino Linotype" w:cs="Times New Roman" w:ascii="Times New Roman" w:hAnsi="Times New Roman"/>
          <w:lang w:val="en-US"/>
        </w:rPr>
        <w:t>Phù hợp với Phụ lục số 2, mục số 2 của Quyết định số 66/2014/QĐ-TTg ngày 25/11/2014 của Thủ tướng chính phủ về phê duyệt danh mục công nghệ được ưu tiên phát triển và danh mục sản phẩm công nghệ cao được khuyến khích phát triển</w:t>
      </w:r>
      <w:r>
        <w:rPr>
          <w:rFonts w:cs="Times New Roman" w:ascii="Times New Roman" w:hAnsi="Times New Roman"/>
          <w:lang w:val="en-US"/>
        </w:rPr>
        <w:t>.</w:t>
      </w:r>
    </w:p>
    <w:p>
      <w:pPr>
        <w:pStyle w:val="Heading3"/>
        <w:numPr>
          <w:ilvl w:val="1"/>
          <w:numId w:val="10"/>
        </w:numPr>
        <w:ind w:hanging="540" w:left="540"/>
        <w:jc w:val="both"/>
        <w:rPr>
          <w:b/>
          <w:sz w:val="26"/>
          <w:szCs w:val="26"/>
          <w:lang w:val="en-US"/>
        </w:rPr>
      </w:pPr>
      <w:bookmarkStart w:id="20" w:name="_Toc453331459"/>
      <w:bookmarkStart w:id="21" w:name="_Toc440448207"/>
      <w:r>
        <w:rPr>
          <w:b/>
          <w:sz w:val="26"/>
          <w:szCs w:val="26"/>
          <w:lang w:val="en-US"/>
        </w:rPr>
        <w:t>Bản đồ thông minh</w:t>
      </w:r>
      <w:bookmarkEnd w:id="20"/>
      <w:bookmarkEnd w:id="21"/>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 xml:space="preserve">Phù hợp với Phụ lục số 2,  mục số 9 -Phần mềm và dịch vụ ứng dụng trong hệ thống giao thông </w:t>
      </w:r>
      <w:r>
        <w:rPr>
          <w:rFonts w:eastAsia="Palatino Linotype" w:cs="Times New Roman" w:ascii="Times New Roman" w:hAnsi="Times New Roman"/>
          <w:lang w:val="en-US"/>
        </w:rPr>
        <w:t>thông</w:t>
      </w:r>
      <w:r>
        <w:rPr>
          <w:rFonts w:cs="Times New Roman" w:ascii="Times New Roman" w:hAnsi="Times New Roman"/>
          <w:lang w:val="en-US"/>
        </w:rPr>
        <w:t xml:space="preserve"> minh của Quyết định số 66/2014/QĐ-TTg ngày 25/11/2014 của Thủ tướng chính phủ về phê duyệt danh mục công nghệ được ưu tiên phát triển và danh mục sản phẩm công nghệ cao được khuyến khích phát triển.</w:t>
      </w:r>
    </w:p>
    <w:p>
      <w:pPr>
        <w:pStyle w:val="Heading2"/>
        <w:numPr>
          <w:ilvl w:val="0"/>
          <w:numId w:val="2"/>
        </w:numPr>
        <w:tabs>
          <w:tab w:val="clear" w:pos="720"/>
          <w:tab w:val="left" w:pos="270" w:leader="none"/>
        </w:tabs>
        <w:spacing w:lineRule="auto" w:line="276" w:before="120" w:after="120"/>
        <w:ind w:hanging="270" w:left="270"/>
        <w:jc w:val="both"/>
        <w:rPr>
          <w:b/>
          <w:i w:val="false"/>
          <w:i w:val="false"/>
          <w:color w:val="auto"/>
          <w:sz w:val="26"/>
          <w:szCs w:val="26"/>
          <w:lang w:val="en-US"/>
        </w:rPr>
      </w:pPr>
      <w:bookmarkStart w:id="22" w:name="_Toc453331460"/>
      <w:bookmarkStart w:id="23" w:name="_Toc440448208"/>
      <w:r>
        <w:rPr>
          <w:b/>
          <w:i w:val="false"/>
          <w:color w:val="auto"/>
          <w:sz w:val="26"/>
          <w:szCs w:val="26"/>
          <w:lang w:val="en-US"/>
        </w:rPr>
        <w:t>Sự cần thiết phải đầu tư</w:t>
      </w:r>
      <w:bookmarkEnd w:id="22"/>
      <w:bookmarkEnd w:id="23"/>
    </w:p>
    <w:p>
      <w:pPr>
        <w:pStyle w:val="Heading3"/>
        <w:numPr>
          <w:ilvl w:val="1"/>
          <w:numId w:val="17"/>
        </w:numPr>
        <w:ind w:hanging="540" w:left="540"/>
        <w:jc w:val="left"/>
        <w:rPr>
          <w:b/>
          <w:sz w:val="26"/>
          <w:szCs w:val="26"/>
          <w:lang w:val="en-US"/>
        </w:rPr>
      </w:pPr>
      <w:bookmarkStart w:id="24" w:name="_Toc453331461"/>
      <w:bookmarkStart w:id="25" w:name="_Toc440448209"/>
      <w:r>
        <w:rPr>
          <w:b/>
          <w:sz w:val="26"/>
          <w:szCs w:val="26"/>
          <w:lang w:val="en-US"/>
        </w:rPr>
        <w:t>Điện toán đám mây - Cloud computing</w:t>
      </w:r>
      <w:bookmarkEnd w:id="24"/>
      <w:bookmarkEnd w:id="25"/>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Nhu cầu thị trường</w:t>
      </w:r>
      <w:r>
        <w:rPr>
          <w:rFonts w:cs="Times New Roman" w:ascii="Times New Roman" w:hAnsi="Times New Roman"/>
          <w:lang w:val="en-US"/>
        </w:rPr>
        <w:t xml:space="preserve">: </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Dịch vụ tích hợp điện toán đám mây phát triển mạnh trên thế giới, từ 13%-33% một năm theo phân tích từ báo cáo Cisco Global Cloud Index (Hình 1). Việt Nam cũng là một trong những nước đầu tiên ứng dụng dịch vụ tích hợp điện toán đám mây ở khu vực Asean và nhu cầu cũng ngày một gia tăng. Các đơn vị chuyên môn của Bộ Thông Tin Truyền Thông đã có những nghiên cứu cơ bản để xây dựng Chính phủ điện tử trên nền tảng điện toán đám mây.</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(http://mic.gov.vn/Attach%20file/Hội%20nghị%20chuyên%20đề%20Phát%20triển%20hạ%20tầng%20thông%20tin/Tham%20luan%20cua%20VFOSSA%20-%20DTT.pdf)</w:t>
      </w:r>
    </w:p>
    <w:p>
      <w:pPr>
        <w:pStyle w:val="Normal"/>
        <w:spacing w:before="120" w:after="120"/>
        <w:jc w:val="center"/>
        <w:rPr>
          <w:rFonts w:ascii="Times New Roman" w:hAnsi="Times New Roman" w:cs="Times New Roman"/>
          <w:lang w:val="en-US"/>
        </w:rPr>
      </w:pPr>
      <w:r>
        <w:rPr/>
        <w:drawing>
          <wp:inline distT="0" distB="0" distL="0" distR="0">
            <wp:extent cx="6180455" cy="3175000"/>
            <wp:effectExtent l="0" t="0" r="0" b="0"/>
            <wp:docPr id="1"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
                    <pic:cNvPicPr>
                      <a:picLocks noChangeAspect="1" noChangeArrowheads="1"/>
                    </pic:cNvPicPr>
                  </pic:nvPicPr>
                  <pic:blipFill>
                    <a:blip r:embed="rId2"/>
                    <a:stretch>
                      <a:fillRect/>
                    </a:stretch>
                  </pic:blipFill>
                  <pic:spPr bwMode="auto">
                    <a:xfrm>
                      <a:off x="0" y="0"/>
                      <a:ext cx="6180455" cy="3175000"/>
                    </a:xfrm>
                    <a:prstGeom prst="rect">
                      <a:avLst/>
                    </a:prstGeom>
                  </pic:spPr>
                </pic:pic>
              </a:graphicData>
            </a:graphic>
          </wp:inline>
        </w:drawing>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Xu hướng phát triển hiện nay phần lớn các công ty đang chuyển dịch theo hướng các giải pháp công nghệ thông tin đặc biệt là dịch vụ tích hợp điện toán đám mây. Ưu điểm có thể cắt giảm các chi phí liên quan đến việc cung cấp các dịch vụ công nghệ thông tin, giảm vốn và chi phí vận hành bằng cách nhận được tài nguyên chỉ khi chúng ta cần và chỉ trả tiền cho những gì chúng ta sử dụng. Ngoài ra, mô hình dịch vụ tích hợp điện toán đám mây cung cấp sự linh động có thể điều chỉnh mở rộng lên hoặc giảm xuống để đáp ứng nhu cầu sử dụng của doanh nghiệp.</w:t>
      </w:r>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Nguồn gốc công nghệ</w:t>
      </w:r>
      <w:r>
        <w:rPr>
          <w:rFonts w:cs="Times New Roman" w:ascii="Times New Roman" w:hAnsi="Times New Roman"/>
          <w:lang w:val="en-US"/>
        </w:rPr>
        <w:t>:</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Điện toán đám mây cloud computing là khái niệm để chỉ việc cung cấp dịch vụ công nghệ thông tin thông qua mạng internet hay đám mây, cloud. Với khái niệm này, điện toán đám mây có nguồn gốc bắn đầu từ những năm 1950s và 1960s của thế kỉ trước với sự xuất hiện của các hệ thống máy chủ mainframes cùng với mạng ARPANET, Advanced Research Projects Agency Network.</w:t>
      </w:r>
    </w:p>
    <w:p>
      <w:pPr>
        <w:pStyle w:val="ListParagraph"/>
        <w:numPr>
          <w:ilvl w:val="0"/>
          <w:numId w:val="11"/>
        </w:numPr>
        <w:spacing w:before="120" w:after="120"/>
        <w:ind w:hanging="270" w:left="1170"/>
        <w:contextualSpacing/>
        <w:jc w:val="both"/>
        <w:rPr>
          <w:sz w:val="26"/>
          <w:szCs w:val="26"/>
          <w:lang w:val="en-US"/>
        </w:rPr>
      </w:pPr>
      <w:r>
        <w:rPr>
          <w:sz w:val="26"/>
          <w:szCs w:val="26"/>
          <w:lang w:val="en-US"/>
        </w:rPr>
        <w:t>Thời kì đầu: Khái niệm về máy ảo, Virtual machines, có từ những năm 1970s khi IBM phát triển hệ điều hành VM cho phép nhiều máy tính có thể chạy trên 1 phần cứng. Về cơ bản thì hệ thống này cho phép mỗi người dùng sẽ có bộ xử lý, bộ nhớ, etc.. , riêng và các tài nguyên này được chia sẻ trên một máy tính vật lý.</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Cũng trong thời kỳ này CompuServe Information Service, CIS, và The Source là những dịch vụ trực tuyến đầu tiên ra đời theo đúng khái niệm của điện toán đám mây.</w:t>
      </w:r>
    </w:p>
    <w:p>
      <w:pPr>
        <w:pStyle w:val="ListParagraph"/>
        <w:numPr>
          <w:ilvl w:val="0"/>
          <w:numId w:val="11"/>
        </w:numPr>
        <w:spacing w:before="120" w:after="120"/>
        <w:ind w:hanging="270" w:left="1170"/>
        <w:contextualSpacing/>
        <w:jc w:val="both"/>
        <w:rPr>
          <w:sz w:val="26"/>
          <w:szCs w:val="26"/>
          <w:lang w:val="en-US"/>
        </w:rPr>
      </w:pPr>
      <w:r>
        <w:rPr>
          <w:sz w:val="26"/>
          <w:szCs w:val="26"/>
          <w:lang w:val="en-US"/>
        </w:rPr>
        <w:t>Thời kì phát triển: Đầu những năm 1990s, điện toán đám mây mới thực sự phát triển mạnh mẽ với sự ra đời của những trình duyệt web đầu tiên như Mosaic, Netscape, etc. Cùng với đó là sự phát triển mạnh mẽ của mạng internet giúp kết nối người dùng với tốc độ nhanh hơn, ổn định hơn. Với sự phát triển này, hàng loạt những công ty internet đình đám ra đời như eBay, Amazon, etc. , càng giúp thúc đẩy sự phát triển của điện toán đám mây.</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Vào năm 2002, Amazon cung cấp dịch vụ điện toán đám mây đầu tiên mang tên Amazon Web Services. Sang năm 2006 dịch vụ EC2, Elastic Compute cloud, của amazon ra đời cho phép các công ty nhỏ và cá nhân có thể thuê máy chủ để chạy ứng dụng.</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Một cột mốc đáng nhớ nữa của điện toán đám mây là sự ra đời của Web 2.0 vào năm 2009 cũng như các công ty như Google, Microsoft, etc. bắt đầu cung cấp dịch vụ của họ thông qua internet hay cloud..</w:t>
      </w:r>
    </w:p>
    <w:p>
      <w:pPr>
        <w:pStyle w:val="Normal"/>
        <w:spacing w:lineRule="auto" w:line="276" w:before="120" w:after="120"/>
        <w:jc w:val="center"/>
        <w:rPr>
          <w:rFonts w:ascii="Times New Roman" w:hAnsi="Times New Roman" w:cs="Times New Roman"/>
          <w:lang w:val="en-US"/>
        </w:rPr>
      </w:pPr>
      <w:r>
        <w:rPr/>
        <w:drawing>
          <wp:inline distT="0" distB="0" distL="0" distR="0">
            <wp:extent cx="5740400" cy="3014345"/>
            <wp:effectExtent l="0" t="0" r="0" b="0"/>
            <wp:docPr id="2"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pic:cNvPicPr>
                      <a:picLocks noChangeAspect="1" noChangeArrowheads="1"/>
                    </pic:cNvPicPr>
                  </pic:nvPicPr>
                  <pic:blipFill>
                    <a:blip r:embed="rId3"/>
                    <a:stretch>
                      <a:fillRect/>
                    </a:stretch>
                  </pic:blipFill>
                  <pic:spPr bwMode="auto">
                    <a:xfrm>
                      <a:off x="0" y="0"/>
                      <a:ext cx="5740400" cy="3014345"/>
                    </a:xfrm>
                    <a:prstGeom prst="rect">
                      <a:avLst/>
                    </a:prstGeom>
                  </pic:spPr>
                </pic:pic>
              </a:graphicData>
            </a:graphic>
          </wp:inline>
        </w:drawing>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Phương án kinh doanh:</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Xây dựng cơ sở hạ tầng đám mây, từ đó triển khai các dịch vụ như Iaas (Dịch vụ cho thuê hạ tầng ảo hóa), Paas (Hỗ trợ triển khai ứng dụng), Saas (Phần mềm dịch vụ trên Web cho phép truy cập từ xa) …</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Công nghệ được ưu tiên phát triển và sản phẩm công nghệ cao được khuyến khích phát triển:</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Phù hợp với Phụ lục số 1 mục số 10 và Phụ lục số 2 mục số 11 - Dịch vụ tích hợp hệ thống điện toán đám mây, của Quyết định số 66/2014/QĐ-TTg ngày 25/11/2014 của Thủ tướng chính phủ về phê duyệt danh mục công nghệ được ưu tiên phát triển và danh mục sản phẩm công nghệ cao được khuyến khích phát triển.</w:t>
      </w:r>
    </w:p>
    <w:p>
      <w:pPr>
        <w:pStyle w:val="Normal"/>
        <w:suppressAutoHyphens w:val="false"/>
        <w:spacing w:lineRule="auto" w:line="276"/>
        <w:ind w:left="540"/>
        <w:jc w:val="both"/>
        <w:rPr>
          <w:rFonts w:ascii="Times New Roman" w:hAnsi="Times New Roman" w:eastAsia="Times New Roman" w:cs="Times New Roman"/>
          <w:lang w:val="en-US" w:eastAsia="en-US"/>
        </w:rPr>
      </w:pPr>
      <w:r>
        <w:rPr>
          <w:rFonts w:eastAsia="Times New Roman" w:cs="Times New Roman" w:ascii="Times New Roman" w:hAnsi="Times New Roman"/>
          <w:b/>
          <w:lang w:val="en-US" w:eastAsia="en-US"/>
        </w:rPr>
        <w:t>OpenStack</w:t>
      </w:r>
      <w:r>
        <w:rPr>
          <w:rFonts w:eastAsia="Times New Roman" w:cs="Times New Roman" w:ascii="Times New Roman" w:hAnsi="Times New Roman"/>
          <w:lang w:val="en-US" w:eastAsia="en-US"/>
        </w:rPr>
        <w:t xml:space="preserve">  :</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 xml:space="preserve">Openstack là platform điện toán đám mây nguồn mở hỗ trợ cả public clouds và private clouds </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 xml:space="preserve">Openstack cung cấp giải pháp xây dựng hạ tầng ĐTĐM đơn giản, có khả năng mở rộng và nhiều tính năng phong phú </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Điều hành theo mô hình độc đáo Board of Directors, Technical Committee, User Committee</w:t>
      </w:r>
    </w:p>
    <w:p>
      <w:pPr>
        <w:pStyle w:val="Normal"/>
        <w:spacing w:lineRule="auto" w:line="276" w:before="120" w:after="120"/>
        <w:jc w:val="center"/>
        <w:rPr>
          <w:rFonts w:ascii="Times New Roman" w:hAnsi="Times New Roman" w:cs="Times New Roman"/>
          <w:lang w:val="en-US"/>
        </w:rPr>
      </w:pPr>
      <w:r>
        <w:rPr/>
        <w:drawing>
          <wp:inline distT="0" distB="0" distL="0" distR="0">
            <wp:extent cx="6188075" cy="3142615"/>
            <wp:effectExtent l="0" t="0" r="0" b="0"/>
            <wp:docPr id="3"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pic:cNvPicPr>
                      <a:picLocks noChangeAspect="1" noChangeArrowheads="1"/>
                    </pic:cNvPicPr>
                  </pic:nvPicPr>
                  <pic:blipFill>
                    <a:blip r:embed="rId4"/>
                    <a:stretch>
                      <a:fillRect/>
                    </a:stretch>
                  </pic:blipFill>
                  <pic:spPr bwMode="auto">
                    <a:xfrm>
                      <a:off x="0" y="0"/>
                      <a:ext cx="6188075" cy="3142615"/>
                    </a:xfrm>
                    <a:prstGeom prst="rect">
                      <a:avLst/>
                    </a:prstGeom>
                  </pic:spPr>
                </pic:pic>
              </a:graphicData>
            </a:graphic>
          </wp:inline>
        </w:drawing>
      </w:r>
    </w:p>
    <w:p>
      <w:pPr>
        <w:pStyle w:val="Heading3"/>
        <w:numPr>
          <w:ilvl w:val="1"/>
          <w:numId w:val="17"/>
        </w:numPr>
        <w:ind w:hanging="540" w:left="540"/>
        <w:jc w:val="left"/>
        <w:rPr>
          <w:b/>
          <w:sz w:val="26"/>
          <w:szCs w:val="26"/>
          <w:lang w:val="en-US"/>
        </w:rPr>
      </w:pPr>
      <w:bookmarkStart w:id="26" w:name="_Toc453331462"/>
      <w:bookmarkStart w:id="27" w:name="_Toc440448210"/>
      <w:bookmarkStart w:id="28" w:name="_Toc420915902"/>
      <w:r>
        <w:rPr>
          <w:b/>
          <w:sz w:val="26"/>
          <w:szCs w:val="26"/>
          <w:lang w:val="en-US"/>
        </w:rPr>
        <w:t>Internet IPV6</w:t>
      </w:r>
      <w:bookmarkEnd w:id="26"/>
      <w:bookmarkEnd w:id="27"/>
      <w:bookmarkEnd w:id="28"/>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Nhu cầu thị trường</w:t>
      </w:r>
      <w:r>
        <w:rPr>
          <w:rFonts w:cs="Times New Roman" w:ascii="Times New Roman" w:hAnsi="Times New Roman"/>
          <w:lang w:val="en-US"/>
        </w:rPr>
        <w:t xml:space="preserve">: </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Do sự phát triển như vũ bão của mạng và dịch vụ Internet, nguồn IPv4 dần cạn kiệt, đồng thời bộc lộ các hạn chế đối với việc phát triển các loại hình dịch vụ hiện đại trên Internet. Trong tương lai gần, con người sẽ hướng tới ngày càng nhiều các tương tác người-máy, đòi hỏi mọi thiết bị như vật dụng trong nhà, sensor, camera, etc. đều cần phải có địa chỉ IP để tương tác. Do vậy việc chuyển sang Ipv6 là một việc làm bắt buộc để có thể đáp ứng nhu cầu phát triển của công nghệ.</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Nắm bắt xu hướng này Bộ thông tin và truyền thông cũng đã nhanh chóng thành lập Ban công tác quốc gia về Ipv6 cũng như ban hành các kế hoạch thúc đẩy phát triển Ipv6 thông qua các quyết định :</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Quyết định số 433/QĐ-BTTTT của Bộ trưởng Bộ thông tin và truyền thông ban hành về việc Phê duyệt kế hoạch hành động quốc gia về IPv6</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 xml:space="preserve"> </w:t>
      </w:r>
      <w:r>
        <w:rPr>
          <w:sz w:val="26"/>
          <w:szCs w:val="26"/>
          <w:lang w:val="en-US"/>
        </w:rPr>
        <w:t>Quyết định số 1190/QĐ-BTTTT của Bộ trưởng Bộ Thông tin và Truyền thông ban hành về việc kiện toàn Ban công tác thúc đẩy phát triển IPv6 quốc gia</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Quyết định 360/QĐ-BTTTT của Bộ trưởng Bộ Thông tin và Truyền thông ban hành về việc kế hoạch hoạt động thúc đẩy phát triển IPv6 năm 2015 của Ban Công tác thúc đẩy phát triển IPv6 quốc gia.</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Nguồn gốc công nghệ:</w:t>
      </w:r>
    </w:p>
    <w:p>
      <w:pPr>
        <w:pStyle w:val="Normal"/>
        <w:spacing w:lineRule="auto" w:line="276" w:before="120" w:after="120"/>
        <w:ind w:left="540"/>
        <w:jc w:val="both"/>
        <w:rPr>
          <w:rFonts w:ascii="Times New Roman" w:hAnsi="Times New Roman" w:cs="Times New Roman"/>
          <w:lang w:val="en-US"/>
        </w:rPr>
      </w:pPr>
      <w:r>
        <w:rPr>
          <w:rFonts w:eastAsia="Times New Roman" w:cs="Times New Roman" w:ascii="Times New Roman" w:hAnsi="Times New Roman"/>
          <w:lang w:val="en-US" w:eastAsia="en-US"/>
        </w:rPr>
        <w:t xml:space="preserve">Internet Protocol có nguồn gốc từ mạng của bộ quốc phòng Mỹ, được phát triển vào năm </w:t>
      </w:r>
      <w:r>
        <w:rPr>
          <w:rFonts w:cs="Times New Roman" w:ascii="Times New Roman" w:hAnsi="Times New Roman"/>
          <w:lang w:val="en-US"/>
        </w:rPr>
        <w:t>1983. Trải qua một quá trình phát triển, Internet Protocol Version 4, Ipv4, được sử dụng rộng rãi và trở thành giao thức tiêu chuẩn kết nối mọi thiết bị vào thành mạng internet như ngày nay.</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Trải qua một thời gian hoạt động, IPv4 càng ngày càng bộc lộ nhiều hạn chế về bảo mật, về số lượng địa chỉ có thể sử dụng được, etc. Trong các hạn chế, sự giới hạn của số lượng địa chỉ do sử dụng 32 bit là lớn nhất, cản trở sự phát triển của internet, đặc biệt là sự phát triển của xu hướng IoT hay internet of Thing.</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Chính vì những hạn chế này, Internet Protocol Version 6 ra đời là điều tất yếu. IPv6 lần đầu tiên được công bố rộng rãi là tháng 12 năm 1998 với tên gọi RFC 2460. Không chỉ mở rộng dải địa chỉ từ 32 bit lên 128 bit, IPv6 còn đưa ra những tính năng chưa từng có trên Ipv4 như security, Stateless Address Auto Configuration, etc.</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Địa chỉ IPv6 có chiều dài 128 bít, biểu diễn dưới dạng các cụm số hexa phân cách bởi dấu ::, ví dụ 2001:0DC8::1005:2F43:0BCD:FFFF. Với 128 bít chiều dài, không gian địa chỉ IPv6 gồm 2128 địa chỉ, cung cấp một lượng địa chỉ khổng lồ cho hoạt động Internet.</w:t>
      </w:r>
    </w:p>
    <w:p>
      <w:pPr>
        <w:pStyle w:val="Normal"/>
        <w:spacing w:lineRule="auto" w:line="276" w:before="120" w:after="120"/>
        <w:ind w:left="540"/>
        <w:jc w:val="both"/>
        <w:rPr>
          <w:rFonts w:ascii="Times New Roman" w:hAnsi="Times New Roman" w:eastAsia="Times New Roman" w:cs="Times New Roman"/>
          <w:lang w:val="en-US" w:eastAsia="en-US"/>
        </w:rPr>
      </w:pPr>
      <w:r>
        <w:rPr>
          <w:rFonts w:cs="Times New Roman" w:ascii="Times New Roman" w:hAnsi="Times New Roman"/>
          <w:lang w:val="en-US"/>
        </w:rPr>
        <w:t>IPv6 được thiết kế với những tham vọng và mục tiêu như sau</w:t>
      </w:r>
      <w:r>
        <w:rPr>
          <w:rFonts w:eastAsia="Times New Roman" w:cs="Times New Roman" w:ascii="Times New Roman" w:hAnsi="Times New Roman"/>
          <w:lang w:val="en-US" w:eastAsia="en-US"/>
        </w:rPr>
        <w:t>:</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Không gian địa chỉ lớn hơn và dễ dàng quản lý không gian địa chỉ.</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Khôi phục lại nguyên lý kết nối đầu cuối-đầu cuối của Internet và loại bỏ hoàn toàn công nghệ NAT</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Quản trị TCP/IP dễ dàng hơn: DHCP được sử dụng trong IPv4 nhằm giảm cấu hình thủ công TCP/IP cho host. IPv6 được thiết kế với khả năng tự động cấu hình mà không cần sử dụng máy chủ DHCP, hỗ trợ hơn nữa trong việc giảm cấu hình thủ công.</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Cấu trúc định tuyến tốt hơn: Định tuyến IPv6 được thiết kế hoàn toàn phân cấp.</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Hỗ trợ tốt hơn Multicast: Multicast là một tùy chọn của địa chỉ IPv4, tuy nhiên khả năng hỗ trợ và tính phổ dụng chưa cao.</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Hỗ trợ bảo mật tốt hơn: IPv4 được thiết kế tại thời điểm chỉ có các mạng nhỏ, biết rõ nhau kết nối với nhau. Do vậy bảo mật chưa phải là một vấn đề được quan tâm. Song hiện nay, bảo mật mạng internet trở thành một vấn đề rất lớn, là mối quan tâm hàng đầu.</w:t>
      </w:r>
    </w:p>
    <w:p>
      <w:pPr>
        <w:pStyle w:val="Normal"/>
        <w:spacing w:lineRule="auto" w:line="276" w:before="120" w:after="120"/>
        <w:ind w:left="540"/>
        <w:jc w:val="both"/>
        <w:rPr>
          <w:rFonts w:ascii="Times New Roman" w:hAnsi="Times New Roman" w:cs="Times New Roman"/>
          <w:lang w:val="en-US"/>
        </w:rPr>
      </w:pPr>
      <w:r>
        <w:rPr>
          <w:rFonts w:eastAsia="Times New Roman" w:cs="Times New Roman" w:ascii="Times New Roman" w:hAnsi="Times New Roman"/>
          <w:lang w:val="en-US" w:eastAsia="en-US"/>
        </w:rPr>
        <w:t xml:space="preserve">Hỗ trợ tốt hơn cho di động: Thời điểm IPv4 được thiết kế, chưa tồn tại khái niệm về thiết bị IP di </w:t>
      </w:r>
      <w:r>
        <w:rPr>
          <w:rFonts w:cs="Times New Roman" w:ascii="Times New Roman" w:hAnsi="Times New Roman"/>
          <w:lang w:val="en-US"/>
        </w:rPr>
        <w:t>động</w:t>
      </w:r>
      <w:r>
        <w:rPr>
          <w:rFonts w:eastAsia="Times New Roman" w:cs="Times New Roman" w:ascii="Times New Roman" w:hAnsi="Times New Roman"/>
          <w:lang w:val="en-US" w:eastAsia="en-US"/>
        </w:rPr>
        <w:t>. Trong thế hệ mạng mới, dạng thiết bị này ngày càng phát triển, đòi hỏi cấu trúc giao thức Internet có sự hỗ trợ tốt hơn.</w:t>
      </w:r>
    </w:p>
    <w:p>
      <w:pPr>
        <w:pStyle w:val="Normal"/>
        <w:spacing w:lineRule="auto" w:line="276" w:before="0" w:after="240"/>
        <w:jc w:val="center"/>
        <w:rPr>
          <w:rFonts w:ascii="Times New Roman" w:hAnsi="Times New Roman" w:cs="Times New Roman"/>
          <w:lang w:val="en-US"/>
        </w:rPr>
      </w:pPr>
      <w:r>
        <w:rPr/>
        <w:drawing>
          <wp:inline distT="0" distB="0" distL="0" distR="0">
            <wp:extent cx="5198745" cy="2819400"/>
            <wp:effectExtent l="0" t="0" r="0" b="0"/>
            <wp:docPr id="4"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
                    <pic:cNvPicPr>
                      <a:picLocks noChangeAspect="1" noChangeArrowheads="1"/>
                    </pic:cNvPicPr>
                  </pic:nvPicPr>
                  <pic:blipFill>
                    <a:blip r:embed="rId5"/>
                    <a:stretch>
                      <a:fillRect/>
                    </a:stretch>
                  </pic:blipFill>
                  <pic:spPr bwMode="auto">
                    <a:xfrm>
                      <a:off x="0" y="0"/>
                      <a:ext cx="5198745" cy="2819400"/>
                    </a:xfrm>
                    <a:prstGeom prst="rect">
                      <a:avLst/>
                    </a:prstGeom>
                  </pic:spPr>
                </pic:pic>
              </a:graphicData>
            </a:graphic>
          </wp:inline>
        </w:drawing>
      </w:r>
    </w:p>
    <w:p>
      <w:pPr>
        <w:pStyle w:val="Normal"/>
        <w:spacing w:lineRule="auto" w:line="276" w:before="0" w:after="240"/>
        <w:jc w:val="center"/>
        <w:rPr>
          <w:rFonts w:ascii="Times New Roman" w:hAnsi="Times New Roman" w:cs="Times New Roman"/>
          <w:lang w:val="en-US"/>
        </w:rPr>
      </w:pPr>
      <w:r>
        <w:rPr>
          <w:rFonts w:cs="Times New Roman" w:ascii="Times New Roman" w:hAnsi="Times New Roman"/>
          <w:lang w:val="en-US"/>
        </w:rPr>
      </w:r>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Phương án kinh doanh</w:t>
      </w:r>
      <w:r>
        <w:rPr>
          <w:rFonts w:cs="Times New Roman" w:ascii="Times New Roman" w:hAnsi="Times New Roman"/>
          <w:lang w:val="en-US"/>
        </w:rPr>
        <w:t xml:space="preserve">: </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Cung cấp các dịch vụ Kết nối broadband IPv6, dịch vụ mạng riêng ảo cho các khách hàng doanh nghiệp hỗ trợ IPv6 (như web thế hệ mới giúp chất lượng lưu trữ tốt hơn, tốc độ xử lý nhanh hơn)</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Công nghệ được ưu tiên phát triển và sản phẩm công nghệ cao được khuyến khích phát triển:</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Phù hợp với phụ lục số 2, mục số 12 - Dịch vụ tích hợp hệ thống ứng dụng Internet IPv6, Internet di động, Web thế hệ mới, của Quyết định số 66/2014/QĐ-TTg ngày 25/11/2014 của Thủ tướng chính phủ về phê duyệt danh mục công nghệ được ưu tiên phát triển và danh mục sản phẩm công nghệ cao được khuyến khích phát triển</w:t>
      </w:r>
    </w:p>
    <w:p>
      <w:pPr>
        <w:pStyle w:val="Normal"/>
        <w:spacing w:lineRule="auto" w:line="276" w:before="120" w:after="120"/>
        <w:jc w:val="center"/>
        <w:rPr>
          <w:rFonts w:ascii="Times New Roman" w:hAnsi="Times New Roman" w:cs="Times New Roman"/>
          <w:lang w:val="en-US"/>
        </w:rPr>
      </w:pPr>
      <w:r>
        <w:rPr/>
        <w:drawing>
          <wp:inline distT="0" distB="0" distL="0" distR="0">
            <wp:extent cx="5125720" cy="5637530"/>
            <wp:effectExtent l="0" t="0" r="0" b="0"/>
            <wp:docPr id="5"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 descr=""/>
                    <pic:cNvPicPr>
                      <a:picLocks noChangeAspect="1" noChangeArrowheads="1"/>
                    </pic:cNvPicPr>
                  </pic:nvPicPr>
                  <pic:blipFill>
                    <a:blip r:embed="rId6"/>
                    <a:stretch>
                      <a:fillRect/>
                    </a:stretch>
                  </pic:blipFill>
                  <pic:spPr bwMode="auto">
                    <a:xfrm>
                      <a:off x="0" y="0"/>
                      <a:ext cx="5125720" cy="5637530"/>
                    </a:xfrm>
                    <a:prstGeom prst="rect">
                      <a:avLst/>
                    </a:prstGeom>
                  </pic:spPr>
                </pic:pic>
              </a:graphicData>
            </a:graphic>
          </wp:inline>
        </w:drawing>
      </w:r>
    </w:p>
    <w:p>
      <w:pPr>
        <w:pStyle w:val="Normal"/>
        <w:spacing w:lineRule="auto" w:line="276" w:before="120" w:after="120"/>
        <w:jc w:val="center"/>
        <w:rPr>
          <w:rFonts w:ascii="Times New Roman" w:hAnsi="Times New Roman" w:cs="Times New Roman"/>
          <w:lang w:val="en-US"/>
        </w:rPr>
      </w:pPr>
      <w:r>
        <w:rPr>
          <w:rFonts w:cs="Times New Roman" w:ascii="Times New Roman" w:hAnsi="Times New Roman"/>
          <w:lang w:val="en-US"/>
        </w:rPr>
      </w:r>
    </w:p>
    <w:p>
      <w:pPr>
        <w:pStyle w:val="Heading3"/>
        <w:numPr>
          <w:ilvl w:val="1"/>
          <w:numId w:val="17"/>
        </w:numPr>
        <w:ind w:hanging="540" w:left="540"/>
        <w:jc w:val="left"/>
        <w:rPr>
          <w:b/>
          <w:sz w:val="26"/>
          <w:szCs w:val="26"/>
          <w:lang w:val="en-US"/>
        </w:rPr>
      </w:pPr>
      <w:bookmarkStart w:id="29" w:name="_Toc453331463"/>
      <w:bookmarkStart w:id="30" w:name="_Toc440448211"/>
      <w:r>
        <w:rPr>
          <w:b/>
          <w:sz w:val="26"/>
          <w:szCs w:val="26"/>
          <w:lang w:val="en-US"/>
        </w:rPr>
        <w:t>Trung tâm dữ liệu - Data Center:</w:t>
      </w:r>
      <w:bookmarkEnd w:id="29"/>
      <w:bookmarkEnd w:id="30"/>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Nhu cầu thị trường</w:t>
      </w:r>
      <w:r>
        <w:rPr>
          <w:rFonts w:cs="Times New Roman" w:ascii="Times New Roman" w:hAnsi="Times New Roman"/>
          <w:lang w:val="en-US"/>
        </w:rPr>
        <w:t>:</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Việt nam có nhiều doanh nghiệp nhỏ lẻ, hình thức cho thuê máy chủ sẽ giúp doanh nghiệp tiết kiệm thời gian và vốn đầu tư hạ tầng CNTT.</w:t>
      </w:r>
    </w:p>
    <w:p>
      <w:pPr>
        <w:pStyle w:val="Normal"/>
        <w:spacing w:before="120" w:after="120"/>
        <w:ind w:left="540"/>
        <w:jc w:val="both"/>
        <w:rPr>
          <w:rFonts w:ascii="Times New Roman" w:hAnsi="Times New Roman" w:cs="Times New Roman"/>
          <w:lang w:val="en-US"/>
        </w:rPr>
      </w:pPr>
      <w:r>
        <w:rPr>
          <w:rFonts w:cs="Times New Roman" w:ascii="Times New Roman" w:hAnsi="Times New Roman"/>
          <w:lang w:val="en-US"/>
        </w:rPr>
        <w:t>Các doanh nghiệp nước ngoài cần thuê Data Center có hệ thống sàn nâng, tường chịu lực, hệ thống kiểm soát môi trường, hệ thống bảo vệ an ninh, an toàn, hệ thống phòng cháy chữa cháy, hệ thống điện và dự phòng ...theo tiêu chuẩn N+1, chuẩn Tier 4, TIA 942.</w:t>
      </w:r>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Nguồn gốc công nghệ</w:t>
      </w:r>
      <w:r>
        <w:rPr>
          <w:rFonts w:cs="Times New Roman" w:ascii="Times New Roman" w:hAnsi="Times New Roman"/>
          <w:lang w:val="en-US"/>
        </w:rPr>
        <w:t xml:space="preserve">: </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Lịch sử phát triển của trung tâm dữ liệu, data center, bắt đầu vào năm 1946 khi ENIAC, Electronic Numerical Integrator And Computer, được xây dựng để phục vụ cho quân đội Mỹ với diện tích 167m2, tiêu thụ 150KW điện để thực hiện 5000 tính toán mỗi giây.</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Vào những năm 1960s, cùng với sự phát triển của hệ thống máy chủ mainframes, trung tâm dữ liệu cũng có bước phát triển nhảy vọt. Điển hình của thời kỳ này là hệ thống siêu máy tính đầu tiên mang tên CDC 6600 và được xây dựng bởi Control Data Corporation.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Vào năm 1977, trung tâm dữ liệu kết nối các máy tính với nhau lần đầu tiên ra đời với tên gọi ARCNET. Trung tâm dữ liệu này kết nối các máy tính Datapoint 2200 với tới một hệ thống lưu trữ chung thông qua cable đồng trục.</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Cùng với sự bùng nổ của máy tính cá nhân vào những năm 1980s, hệ thống mainframe cũng như trung tâm dữ liệu có bước phát triển chậm lại. Đến những năm 1990s, khi mạng internet có bước phát triển nhảy vọt cùng mô hình kết nối client-server, các trung tâm dữ liệu lại có bước phát triển mới, với những trung tâm dữ liệu có thể chứa hàng ngàn servers. Mô hình dịch vụ data center ngày càng phổ biến.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Sang những năm 2000s, các trung tâm dữ liệu tập trung vào các giải pháp tiết kiệm năng lượng, nâng cao sự ổn định của hệ thống với các tiêu chuẩn quốc tế Uptime Tier III, IV, etc.</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Trung tâm dữ liệu dự dự phòng sau thảm họa (Disaster Recovery - DR) phải đặc cách Trung tâm dữ liệu xử lý (Data Center - DC) chính tính theo đường thẳng nối giữa hai trung tâm dữ liệu với nhau tối thiểu 30km.</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Thuận lợi về giao thông đi lại từ Trung tâm dữ liệu xử lý chính đến Trung tâm dữ liệu dự phòng thảm họa về cung đường và thời gian tối ưu nhất.</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Chọn lựa nhà cung cấp dịch vụ có hệ thống các Trung tâm dữ liệu được xây dựng theo tiêu chuẩn quốc tế Uptime Tier III, IV và TIA – 942, có chứng nhận quản lý An toàn Thông tin ISO27001 và được đặt ở nhiều vị trí khác nhau trên toàn quốc có khả năng đáp ứng cho thuê Trung tâm dữ liệu làm Trung tâm dữ liệu xử lý chính và Trung tâm dữ liệu dự phòng.</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Trung tâm dữ liệu dự phòng phải đảm theo Quy chế “ An toàn, bảo mật hệ thống Công nghệ thông tin trong ngành ngân hàng” ;  Thông tư “Quy định việc đảm bảo an toàn, bảo mật hệ thống công nghệ thông tin trong hoạt động ngân hàng” và Chỉ thị của Ngân hàng nhà nước “Về việc tăng cường công tác dự phòng cho các hệ thống thông tin nghiệp vụ trong ngành ngân hàng” Ban hành kèm theo Quyết định số 04/2006/QĐ-NHNN ngày18/01/2006 của Thống đốc Ngân hàng Nhà nước về các yêu cầu đối với người sử dụng và các tiêu chuẩn kỹ thuật an toàn cơ bản của hệ thống công nghệ thông tin Ngân hàng Nhà nước và các Tổ chức tín dụng, Doanh nghiệp tài chính - Ngân hàng.</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Trung tâm dự phòng phải có đủ năng lực về cơ sở vật chất, kỹ thuật, con người sẵn sàng đảm nhận toàn bộ vai trò của trung tâm xử lý chính khi cần thiết.</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Hệ thống cung cấp nguồn điện bao gồm lưới điện quốc gia, máy phát điện, bộ tích điện và được thiết kế tự động đảm bảo cung cấp nguồn điện ổn định, liên tục, đáp ứng yêu cầu hoạt động 24 giờ/ngày và 7 ngày/tuần.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Cơ sở dữ liệu hoạt động nghiệp vụ được lưu trữ tức thời từ trung tâm chính sang trung tâm dự phòng.</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Tổ chức hệ thống an ninh, đảm bảo an toàn hệ thống trang thiết bị kỹ thuật và dữ liệu của trung tâm.</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Hệ thống dự phòng không được đặt trong cùng toà nhà với hệ thống xử lý chính.</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Hệ thống dự phòng phải có đủ năng lực kỹ thuật sẵn sàng đảm nhận toàn bộ vai trò của hệ thống chính bị ngừng hoạt động.</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Thiết kế đường điện tách biệt với hệ thống chính. Trang bị máy phát điện, bộ tích điện cung cấp nguồn điện ổn định, liên tục, đáp ứng yêu cầu xử lý công việc bình thường.</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Tổ chức bảo vệ an ninh, an toàn tuyệt đối hệ thống trang thiết bị kỹ thuật và dữ liệu.</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Thời gian đưa trung tâm dự phòng vào hoạt động thay thế hoàn toàn cho trung tâm xử lý chính không quá 04 giờ.</w:t>
      </w:r>
    </w:p>
    <w:p>
      <w:pPr>
        <w:pStyle w:val="Normal"/>
        <w:spacing w:lineRule="auto" w:line="276" w:before="120" w:after="120"/>
        <w:jc w:val="center"/>
        <w:rPr>
          <w:rFonts w:ascii="Times New Roman" w:hAnsi="Times New Roman" w:cs="Times New Roman"/>
          <w:lang w:val="en-US"/>
        </w:rPr>
      </w:pPr>
      <w:r>
        <w:rPr/>
        <w:drawing>
          <wp:inline distT="0" distB="0" distL="0" distR="0">
            <wp:extent cx="4673600" cy="2082800"/>
            <wp:effectExtent l="0" t="0" r="0" b="0"/>
            <wp:docPr id="6" name="Imag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 descr=""/>
                    <pic:cNvPicPr>
                      <a:picLocks noChangeAspect="1" noChangeArrowheads="1"/>
                    </pic:cNvPicPr>
                  </pic:nvPicPr>
                  <pic:blipFill>
                    <a:blip r:embed="rId7"/>
                    <a:stretch>
                      <a:fillRect/>
                    </a:stretch>
                  </pic:blipFill>
                  <pic:spPr bwMode="auto">
                    <a:xfrm>
                      <a:off x="0" y="0"/>
                      <a:ext cx="4673600" cy="2082800"/>
                    </a:xfrm>
                    <a:prstGeom prst="rect">
                      <a:avLst/>
                    </a:prstGeom>
                  </pic:spPr>
                </pic:pic>
              </a:graphicData>
            </a:graphic>
          </wp:inline>
        </w:drawing>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r>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Phương án kinh doanh</w:t>
      </w:r>
      <w:r>
        <w:rPr>
          <w:rFonts w:cs="Times New Roman" w:ascii="Times New Roman" w:hAnsi="Times New Roman"/>
          <w:lang w:val="en-US"/>
        </w:rPr>
        <w:t xml:space="preserve">: </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Phát triển hạ tầng cho thuê tên miền, máy chủ, chỗ đặt máy chủ, các dịch vụ điện toán đám mây IaaS, PaaS, SaaS.</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Công nghệ được ưu tiên phát triển và sản phẩm công nghệ cao được khuyến khích phát triển:</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Phù hợp với Phụ lục số 2, mục số 14- Thiết bị lưu trữ dữ liệu dung lượng lớn, của Quyết định số 66/2014/QĐ-TTg ngày 25/11/2014 của Thủ tướng chính phủ về phê duyệt danh mục công nghệ được ưu tiên phát triển và danh mục sản phẩm công nghệ cao được khuyến khích phát triển</w:t>
      </w:r>
    </w:p>
    <w:p>
      <w:pPr>
        <w:pStyle w:val="Heading3"/>
        <w:numPr>
          <w:ilvl w:val="1"/>
          <w:numId w:val="17"/>
        </w:numPr>
        <w:ind w:hanging="540" w:left="540"/>
        <w:jc w:val="left"/>
        <w:rPr>
          <w:b/>
          <w:sz w:val="26"/>
          <w:szCs w:val="26"/>
          <w:lang w:val="en-US"/>
        </w:rPr>
      </w:pPr>
      <w:bookmarkStart w:id="31" w:name="_Toc453331464"/>
      <w:bookmarkStart w:id="32" w:name="_Toc440448212"/>
      <w:r>
        <w:rPr>
          <w:b/>
          <w:sz w:val="26"/>
          <w:szCs w:val="26"/>
          <w:lang w:val="en-US"/>
        </w:rPr>
        <w:t>Vạn vật kết nối, Internet of Things</w:t>
      </w:r>
      <w:bookmarkEnd w:id="31"/>
      <w:bookmarkEnd w:id="32"/>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Nhu cầu thị trường</w:t>
      </w:r>
      <w:r>
        <w:rPr>
          <w:rFonts w:cs="Times New Roman" w:ascii="Times New Roman" w:hAnsi="Times New Roman"/>
          <w:lang w:val="en-US"/>
        </w:rPr>
        <w:t xml:space="preserve">: </w:t>
      </w:r>
    </w:p>
    <w:p>
      <w:pPr>
        <w:pStyle w:val="Normal"/>
        <w:spacing w:lineRule="auto" w:line="276" w:before="120" w:after="120"/>
        <w:ind w:left="540"/>
        <w:jc w:val="both"/>
        <w:rPr>
          <w:rFonts w:ascii="Times New Roman" w:hAnsi="Times New Roman" w:cs="Times New Roman"/>
          <w:lang w:val="en-US"/>
        </w:rPr>
      </w:pPr>
      <w:r>
        <w:rPr>
          <w:rFonts w:eastAsia="Times New Roman" w:cs="Times New Roman" w:ascii="Times New Roman" w:hAnsi="Times New Roman"/>
          <w:lang w:val="en-US" w:eastAsia="en-US"/>
        </w:rPr>
        <w:t xml:space="preserve">Khái niệm Internet of Things (Internet của đồ vật) lần đầu được chuyên gia công nghệ Kevin </w:t>
      </w:r>
      <w:r>
        <w:rPr>
          <w:rFonts w:cs="Times New Roman" w:ascii="Times New Roman" w:hAnsi="Times New Roman"/>
          <w:lang w:val="en-US"/>
        </w:rPr>
        <w:t>Ashton sử dụng từ năm 1999 để chỉ vật dụng, máy móc trong nhà như TV, tủ lạnh, máy giặt, bếp gas... sẽ được trang bị những công nghệ như Wi-Fi, Bluetooth, cảm biến RFID, NFC... nhằm giúp chúng kết nối với nhau. Nhiều giải pháp riêng lẻ đã xuất hiện như người sử dụng có thể dùng smartphone để bật tắt bóng điện, khởi động xe hơi... </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Không dừng ở đó, trong năm 2013, Cisco tiếp tục mở rộng khái niệm Internet of Things thành Internet of Everything (IoE - Internet của vạn vật). Cisco định nghĩa IoE không chỉ đơn thuần là kết nối máy móc như Internet of Things mà còn là khả năng kết nối con người, quy trình, dữ liệu và đồ vật lại với nhau trong một mạng lưới thông minh để tạo ra những trải nghiệm mới, mang đến những cơ hội mới cho cá nhân, doanh nghiệp, cá nhân và các quốc gia.</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Xu hướng IoT (Internet of Thing – kết nối vạn vật bằng Internet) đang ngày càng lan rộng và dĩ nhiên nhà thông minh là một trong những lĩnh vực tận dụng tối đa xu hướng này. Home Security / Smart Home / Home Automation rất phổ biến (dự báo sẽ đạt $22.4B vào năm 2020, với tốc độ tăng trưởng 17.62% từ 2013 đến 2020)</w:t>
      </w:r>
    </w:p>
    <w:p>
      <w:pPr>
        <w:pStyle w:val="Normal"/>
        <w:spacing w:lineRule="auto" w:line="276" w:before="120" w:after="120"/>
        <w:jc w:val="center"/>
        <w:rPr>
          <w:rFonts w:ascii="Times New Roman" w:hAnsi="Times New Roman" w:cs="Times New Roman"/>
          <w:lang w:val="en-US" w:eastAsia="vi-VN"/>
        </w:rPr>
      </w:pPr>
      <w:r>
        <w:rPr/>
        <w:drawing>
          <wp:inline distT="0" distB="0" distL="0" distR="0">
            <wp:extent cx="6188075" cy="3019425"/>
            <wp:effectExtent l="0" t="0" r="0" b="0"/>
            <wp:docPr id="7"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
                    <pic:cNvPicPr>
                      <a:picLocks noChangeAspect="1" noChangeArrowheads="1"/>
                    </pic:cNvPicPr>
                  </pic:nvPicPr>
                  <pic:blipFill>
                    <a:blip r:embed="rId8"/>
                    <a:stretch>
                      <a:fillRect/>
                    </a:stretch>
                  </pic:blipFill>
                  <pic:spPr bwMode="auto">
                    <a:xfrm>
                      <a:off x="0" y="0"/>
                      <a:ext cx="6188075" cy="3019425"/>
                    </a:xfrm>
                    <a:prstGeom prst="rect">
                      <a:avLst/>
                    </a:prstGeom>
                  </pic:spPr>
                </pic:pic>
              </a:graphicData>
            </a:graphic>
          </wp:inline>
        </w:drawing>
      </w:r>
    </w:p>
    <w:p>
      <w:pPr>
        <w:pStyle w:val="Normal"/>
        <w:spacing w:lineRule="auto" w:line="276" w:before="120" w:after="120"/>
        <w:jc w:val="center"/>
        <w:rPr>
          <w:rFonts w:ascii="Times New Roman" w:hAnsi="Times New Roman" w:cs="Times New Roman"/>
          <w:lang w:val="en-US" w:eastAsia="vi-VN"/>
        </w:rPr>
      </w:pPr>
      <w:r>
        <w:rPr>
          <w:rFonts w:cs="Times New Roman" w:ascii="Times New Roman" w:hAnsi="Times New Roman"/>
          <w:lang w:val="en-US" w:eastAsia="vi-VN"/>
        </w:rPr>
      </w:r>
    </w:p>
    <w:p>
      <w:pPr>
        <w:pStyle w:val="Normal"/>
        <w:spacing w:lineRule="auto" w:line="276" w:before="120" w:after="120"/>
        <w:jc w:val="center"/>
        <w:rPr>
          <w:rFonts w:ascii="Times New Roman" w:hAnsi="Times New Roman" w:cs="Times New Roman"/>
          <w:lang w:val="en-US" w:eastAsia="vi-VN"/>
        </w:rPr>
      </w:pPr>
      <w:r>
        <w:rPr>
          <w:rFonts w:cs="Times New Roman" w:ascii="Times New Roman" w:hAnsi="Times New Roman"/>
          <w:lang w:val="en-US" w:eastAsia="vi-VN"/>
        </w:rPr>
      </w:r>
    </w:p>
    <w:p>
      <w:pPr>
        <w:pStyle w:val="Normal"/>
        <w:spacing w:lineRule="auto" w:line="276" w:before="120" w:after="120"/>
        <w:rPr>
          <w:rFonts w:ascii="Times New Roman" w:hAnsi="Times New Roman" w:cs="Times New Roman"/>
          <w:lang w:val="en-US" w:eastAsia="vi-VN"/>
        </w:rPr>
      </w:pPr>
      <w:r>
        <w:rPr>
          <w:rFonts w:cs="Times New Roman" w:ascii="Times New Roman" w:hAnsi="Times New Roman"/>
          <w:lang w:val="en-US" w:eastAsia="vi-VN"/>
        </w:rPr>
      </w:r>
    </w:p>
    <w:p>
      <w:pPr>
        <w:pStyle w:val="Normal"/>
        <w:spacing w:lineRule="auto" w:line="276" w:before="120" w:after="120"/>
        <w:rPr>
          <w:rFonts w:ascii="Times New Roman" w:hAnsi="Times New Roman" w:cs="Times New Roman"/>
          <w:lang w:val="en-US" w:eastAsia="vi-VN"/>
        </w:rPr>
      </w:pPr>
      <w:r>
        <w:rPr>
          <w:rFonts w:cs="Times New Roman" w:ascii="Times New Roman" w:hAnsi="Times New Roman"/>
          <w:lang w:val="en-US" w:eastAsia="vi-VN"/>
        </w:rPr>
      </w:r>
    </w:p>
    <w:p>
      <w:pPr>
        <w:pStyle w:val="Normal"/>
        <w:spacing w:lineRule="auto" w:line="276" w:before="120" w:after="120"/>
        <w:rPr>
          <w:rFonts w:ascii="Times New Roman" w:hAnsi="Times New Roman" w:cs="Times New Roman"/>
          <w:lang w:val="en-US" w:eastAsia="vi-VN"/>
        </w:rPr>
      </w:pPr>
      <w:r>
        <w:rPr>
          <w:rFonts w:cs="Times New Roman" w:ascii="Times New Roman" w:hAnsi="Times New Roman"/>
          <w:lang w:val="en-US" w:eastAsia="vi-VN"/>
        </w:rPr>
      </w:r>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Nguồn gốc công nghệ</w:t>
      </w:r>
      <w:r>
        <w:rPr>
          <w:rFonts w:cs="Times New Roman" w:ascii="Times New Roman" w:hAnsi="Times New Roman"/>
          <w:lang w:val="en-US"/>
        </w:rPr>
        <w:t xml:space="preserve">: </w:t>
      </w:r>
    </w:p>
    <w:p>
      <w:pPr>
        <w:pStyle w:val="Normal"/>
        <w:spacing w:lineRule="auto" w:line="276" w:before="120" w:after="120"/>
        <w:jc w:val="center"/>
        <w:rPr>
          <w:rFonts w:ascii="Times New Roman" w:hAnsi="Times New Roman" w:cs="Times New Roman"/>
          <w:lang w:val="en-US"/>
        </w:rPr>
      </w:pPr>
      <w:r>
        <w:rPr/>
        <w:drawing>
          <wp:inline distT="0" distB="0" distL="0" distR="0">
            <wp:extent cx="6188075" cy="2863850"/>
            <wp:effectExtent l="0" t="0" r="0" b="0"/>
            <wp:docPr id="8" name="Picture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
                    <pic:cNvPicPr>
                      <a:picLocks noChangeAspect="1" noChangeArrowheads="1"/>
                    </pic:cNvPicPr>
                  </pic:nvPicPr>
                  <pic:blipFill>
                    <a:blip r:embed="rId9"/>
                    <a:stretch>
                      <a:fillRect/>
                    </a:stretch>
                  </pic:blipFill>
                  <pic:spPr bwMode="auto">
                    <a:xfrm>
                      <a:off x="0" y="0"/>
                      <a:ext cx="6188075" cy="2863850"/>
                    </a:xfrm>
                    <a:prstGeom prst="rect">
                      <a:avLst/>
                    </a:prstGeom>
                  </pic:spPr>
                </pic:pic>
              </a:graphicData>
            </a:graphic>
          </wp:inline>
        </w:drawing>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Z-Wave là giao thức không dây ra đời muộn nhưng đã phát triển nhanh chóng trong vài năm qua. Z-Wave có tổ chức ở Mỹ để quản lý các thiết bị do các nhà sản xuất khác nhau sao cho chúng tương thích với nhau. Z-Wave dùng mạng gọi là “lưới mạng (mesh network)”, nghĩa là Z-Wave sẽ là cầu nối tín hiệu (vừa thu vừa phát) cho đến khi đạt đến đích dự định. Thiết bị Z-Wave dùng điện năng  thấp, lý tưởng cho thiết bị dựa trên năng lượng pin.</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Z-Wave được phát triển bởi một nhóm startup ở Đan Mạch được gọi là Zen-Sys , sau đó được thu mua lại bởi Sigma Designs vào năm 2008.</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Z-Wave sử dụng công nghệ tiêu thụ điện năng thấp để nó phù hợp với các thiết bị hoạt đồng bằng pin. Z-Wave được thiết kế một tiêu chuẩn mạnh mẽ, đáng tin cậy và truyền tải dữ liệu nhỏ với độ trễ thấp với dữ liệu lên tới 100kbit/s. Khả năng tương tác là điểm cốt lõi của Z-Wave. Nghĩa là tất cả sản phẩm mang thương hiệu Z-Wave được đảm bảo sự tương thích ngược cùng như tương thích những dòng tương lai.</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Những điểm nổi bật của Z-Wave:</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Thiết lập set-up cực kỳ đơn giản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Sử dụng công nghệ Wireless Mesh Networking</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Sử dụng điện năng thấp</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Thích hợp cho các thiết bị hoạt động băng pin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Hoạt động ở dãi tần số Sub-gigahertz , khoảng 900MHz</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Tốc độ truyền tải dữ liệu lên đến 100kbps</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Luôn luôn đảm bảo tương thích ngược cũng như tương thích những dòng tương lai.</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 xml:space="preserve">Z-Wave sở hữu cộng đồng rộng lớn: </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Hơn 300 thành viên Z-Wave Alliance</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9 trong số 10 công ty bảo mật hàng đầu.</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Có hơn 1200 dòng sản phẩm tương thích với nhau</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Mục tiêu thị trường của Z-Wave là: Set-Top box, Home Control và Consumer Electronic</w:t>
      </w:r>
    </w:p>
    <w:p>
      <w:pPr>
        <w:pStyle w:val="Normal"/>
        <w:spacing w:lineRule="auto" w:line="276" w:before="120" w:after="120"/>
        <w:jc w:val="center"/>
        <w:rPr>
          <w:lang w:val="en-US"/>
        </w:rPr>
      </w:pPr>
      <w:r>
        <w:rPr/>
        <w:drawing>
          <wp:inline distT="0" distB="0" distL="0" distR="0">
            <wp:extent cx="5270500" cy="2277110"/>
            <wp:effectExtent l="0" t="0" r="0" b="0"/>
            <wp:docPr id="9" name="Pictur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descr=""/>
                    <pic:cNvPicPr>
                      <a:picLocks noChangeAspect="1" noChangeArrowheads="1"/>
                    </pic:cNvPicPr>
                  </pic:nvPicPr>
                  <pic:blipFill>
                    <a:blip r:embed="rId10"/>
                    <a:stretch>
                      <a:fillRect/>
                    </a:stretch>
                  </pic:blipFill>
                  <pic:spPr bwMode="auto">
                    <a:xfrm>
                      <a:off x="0" y="0"/>
                      <a:ext cx="5270500" cy="2277110"/>
                    </a:xfrm>
                    <a:prstGeom prst="rect">
                      <a:avLst/>
                    </a:prstGeom>
                  </pic:spPr>
                </pic:pic>
              </a:graphicData>
            </a:graphic>
          </wp:inline>
        </w:drawing>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Hiện nay Z-Wave có hơn 40 triệu thiết bị trong nhà trên toàn thế giới và RF Z-Wave đã được phê duyệt nhiều nước trên thế giới (màu xanh là màu Z-Wave đã xuất hiện ở các nước)</w:t>
      </w:r>
    </w:p>
    <w:p>
      <w:pPr>
        <w:pStyle w:val="Normal"/>
        <w:spacing w:lineRule="auto" w:line="276"/>
        <w:jc w:val="center"/>
        <w:rPr>
          <w:rFonts w:ascii="Times New Roman" w:hAnsi="Times New Roman" w:cs="Times New Roman"/>
          <w:lang w:val="en-US"/>
        </w:rPr>
      </w:pPr>
      <w:r>
        <w:rPr/>
        <w:drawing>
          <wp:inline distT="0" distB="0" distL="0" distR="0">
            <wp:extent cx="4783455" cy="2692400"/>
            <wp:effectExtent l="0" t="0" r="0" b="0"/>
            <wp:docPr id="10" name="Picture 8" descr="http://db2.stb.s-msn.com/i/BC/DD1DF060817EB2498869845F97DC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http://db2.stb.s-msn.com/i/BC/DD1DF060817EB2498869845F97DCF6.jpg"/>
                    <pic:cNvPicPr>
                      <a:picLocks noChangeAspect="1" noChangeArrowheads="1"/>
                    </pic:cNvPicPr>
                  </pic:nvPicPr>
                  <pic:blipFill>
                    <a:blip r:embed="rId11"/>
                    <a:stretch>
                      <a:fillRect/>
                    </a:stretch>
                  </pic:blipFill>
                  <pic:spPr bwMode="auto">
                    <a:xfrm>
                      <a:off x="0" y="0"/>
                      <a:ext cx="4783455" cy="2692400"/>
                    </a:xfrm>
                    <a:prstGeom prst="rect">
                      <a:avLst/>
                    </a:prstGeom>
                  </pic:spPr>
                </pic:pic>
              </a:graphicData>
            </a:graphic>
          </wp:inline>
        </w:drawing>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Phương án kinh doanh</w:t>
      </w:r>
      <w:r>
        <w:rPr>
          <w:rFonts w:cs="Times New Roman" w:ascii="Times New Roman" w:hAnsi="Times New Roman"/>
          <w:lang w:val="en-US"/>
        </w:rPr>
        <w:t xml:space="preserve">: </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Xây dựng dịch vụ Nhà thông minh cung cấp cho các hộ gia đình với các tính năng c</w:t>
      </w:r>
      <w:r>
        <w:rPr>
          <w:rFonts w:eastAsia="Times New Roman" w:cs="Times New Roman" w:ascii="Times New Roman" w:hAnsi="Times New Roman"/>
          <w:lang w:val="en-US" w:eastAsia="en-US"/>
        </w:rPr>
        <w:t>ơ bản nhất là một hệ thống kiểm soát mức độ chiếu sáng của hệ thống đèn giúp tiết kiệm điện và phù hợp với khung cảnh, chẳng hạn như cài đặt đèn ánh sáng nhẹ cho các bữa tiệc tối. Hệ thống cũng có thể điều chỉnh rèm cửa theo yêu cầu, kiểm soát nhiệt độ, hệ thống camera giám sát, hệ thống khóa cửa tự động, hệ thống phòng ngừa trộm.</w:t>
      </w:r>
    </w:p>
    <w:p>
      <w:pPr>
        <w:pStyle w:val="Normal"/>
        <w:spacing w:lineRule="auto" w:line="276" w:before="120" w:after="120"/>
        <w:ind w:left="540"/>
        <w:jc w:val="both"/>
        <w:rPr>
          <w:rFonts w:ascii="Times New Roman" w:hAnsi="Times New Roman" w:cs="Times New Roman"/>
          <w:lang w:val="en-US"/>
        </w:rPr>
      </w:pPr>
      <w:r>
        <w:rPr>
          <w:rFonts w:eastAsia="Times New Roman" w:cs="Times New Roman" w:ascii="Times New Roman" w:hAnsi="Times New Roman"/>
          <w:lang w:val="en-US" w:eastAsia="en-US"/>
        </w:rPr>
        <w:t xml:space="preserve">Việc lắp đặt các sản phẩm thông minh đem lại cho ngôi nhà và chủ nhân của nó rất nhiều lợi </w:t>
      </w:r>
      <w:r>
        <w:rPr>
          <w:rFonts w:cs="Times New Roman" w:ascii="Times New Roman" w:hAnsi="Times New Roman"/>
          <w:lang w:val="en-US"/>
        </w:rPr>
        <w:t>ích – tương tự như những lợi ích mà công nghệ và máy tính cá nhân đã đem lại cho chúng ta 30 năm qua - bao gồm: sự tiện nghi, tiết kiệm thời gian, tiền bạc và năng lượng.</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Các thành phần của hệ thống nhà thông minh bao gồm các cảm biến (như cảm biến nhiệt độ, cảm biến chuyển động, cảm biến ánh sáng hoặc do cử chỉ), các bộ điều khiển hoặc máy chủ và các thiết bị chấp hành khác. Nhờ hệ thống cảm biến, các bộ điều khiển và máy chủ có thể theo dõi các trạng thái bên trong ngồi nhà để đưa ra các quyết định điều khiển các thiết bị chấp hành một cách phù hợp nhằm đảm bảo môi trường sống tốt nhất cho con người.</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Chủ nhà có thể điều khiển tất cả thiết bị thông minh trong nhà bằng một vài nút bấm trên màn hình cảm ứng của smartphone hay máy tính bảng, cũng như nhận cảnh báo thông qua các cảm biến, các bộ điều khiển gởi tín hiệu cho người dùng khi có người lạ vào nhà, khi có khói, lửa, khí độc CO, nút nhấn yêu cầu hỗ trợ khẩn cấp cho người già,…</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Ngoài ra để tiện dụng cho người dùng hơn nữa, chúng tôi xây dựng một trung tâm giám sát với hơn 500 nhân viên làm việc 24/7 nhận các cảnh báo từ các thiết bị cảm biến, điều khiển thông qua nhiều cách khác nhau như internet, đường điện thoại cố định, 3G và chủ động liên hệ với các thành viên trong gia đình của khách hàng cũng như bảo vệ, công an, cứu hỏa, cứu thương, …nhằm bảo vệ khách hàng và ngôi nhà, tài sản của khách hàng.</w:t>
      </w:r>
    </w:p>
    <w:p>
      <w:pPr>
        <w:pStyle w:val="Normal"/>
        <w:spacing w:lineRule="auto" w:line="276" w:before="120" w:after="120"/>
        <w:ind w:left="540"/>
        <w:jc w:val="both"/>
        <w:rPr>
          <w:rFonts w:ascii="Roboto-Light" w:hAnsi="Roboto-Light"/>
          <w:shd w:fill="FFFFFF" w:val="clear"/>
          <w:lang w:val="en-US"/>
        </w:rPr>
      </w:pPr>
      <w:r>
        <w:rPr>
          <w:rFonts w:cs="Times New Roman" w:ascii="Times New Roman" w:hAnsi="Times New Roman"/>
          <w:lang w:val="en-US"/>
        </w:rPr>
        <w:t>Dựa trên công nghệ IOT, công ty chúng tôi sẽ nghiên cứu và phát triển các giải pháp, dịch vụ cho tòa nhà thông minh, và các ứng dụng phục vụ cộng đồng đóng góp vào quá trình phát triển thành phố thông</w:t>
      </w:r>
      <w:r>
        <w:rPr>
          <w:rFonts w:ascii="Roboto-Light" w:hAnsi="Roboto-Light"/>
          <w:shd w:fill="FFFFFF" w:val="clear"/>
          <w:lang w:val="en-US"/>
        </w:rPr>
        <w:t xml:space="preserve"> minh. </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Công nghệ được ưu tiên phát triển và sản phẩm công nghệ cao được khuyến khích phát triển:</w:t>
      </w:r>
    </w:p>
    <w:p>
      <w:pPr>
        <w:pStyle w:val="ListParagraph"/>
        <w:numPr>
          <w:ilvl w:val="0"/>
          <w:numId w:val="11"/>
        </w:numPr>
        <w:spacing w:before="120" w:after="120"/>
        <w:contextualSpacing w:val="false"/>
        <w:jc w:val="both"/>
        <w:rPr>
          <w:sz w:val="26"/>
          <w:szCs w:val="26"/>
          <w:lang w:val="en-US"/>
        </w:rPr>
      </w:pPr>
      <w:r>
        <w:rPr>
          <w:sz w:val="26"/>
          <w:szCs w:val="26"/>
          <w:lang w:val="en-US"/>
        </w:rPr>
        <w:t>Bộ điều khiển Trung tâm: Khởi tạo mạng và kết nối các thiết bị trong hệ thống thành một hệ thống hoàn chỉnh cho phép bạn quản lý, điều khiển từ xa qua điện thoại, máy tính ở bất cứ đâu. Và bộ điều khiển trung tâm này có thể hoạt động bằng pin dự phòng và sim 3G khi có sự cố mất mạng Internet.</w:t>
      </w:r>
    </w:p>
    <w:p>
      <w:pPr>
        <w:pStyle w:val="ListParagraph"/>
        <w:numPr>
          <w:ilvl w:val="0"/>
          <w:numId w:val="11"/>
        </w:numPr>
        <w:spacing w:before="120" w:after="120"/>
        <w:contextualSpacing w:val="false"/>
        <w:jc w:val="both"/>
        <w:rPr>
          <w:sz w:val="26"/>
          <w:szCs w:val="26"/>
          <w:lang w:val="en-US"/>
        </w:rPr>
      </w:pPr>
      <w:r>
        <w:rPr>
          <w:sz w:val="26"/>
          <w:szCs w:val="26"/>
          <w:lang w:val="en-US"/>
        </w:rPr>
        <w:t>Cảm biến cửa: là thiết bị cảm biến phát hiện sự kiện cửa đóng/mở. Có thể giám sát tình trạng tất cả các cửa ra vào trong ngôi nhà của người dùng.</w:t>
      </w:r>
    </w:p>
    <w:p>
      <w:pPr>
        <w:pStyle w:val="ListParagraph"/>
        <w:numPr>
          <w:ilvl w:val="0"/>
          <w:numId w:val="11"/>
        </w:numPr>
        <w:spacing w:before="120" w:after="120"/>
        <w:contextualSpacing w:val="false"/>
        <w:jc w:val="both"/>
        <w:rPr>
          <w:sz w:val="26"/>
          <w:szCs w:val="26"/>
          <w:lang w:val="en-US"/>
        </w:rPr>
      </w:pPr>
      <w:r>
        <w:rPr>
          <w:sz w:val="26"/>
          <w:szCs w:val="26"/>
          <w:lang w:val="en-US"/>
        </w:rPr>
        <w:t xml:space="preserve">Cảm biến phát hiện chuyển động: là thiết bị cảm biến phát hiện chuyển động trong một khu vực nào đó. Thiết bị này có thể phân biệt chuyển động giữa người và vật. </w:t>
      </w:r>
    </w:p>
    <w:p>
      <w:pPr>
        <w:pStyle w:val="ListParagraph"/>
        <w:numPr>
          <w:ilvl w:val="0"/>
          <w:numId w:val="11"/>
        </w:numPr>
        <w:spacing w:before="120" w:after="120"/>
        <w:contextualSpacing w:val="false"/>
        <w:jc w:val="both"/>
        <w:rPr>
          <w:sz w:val="26"/>
          <w:szCs w:val="26"/>
          <w:lang w:val="en-US"/>
        </w:rPr>
      </w:pPr>
      <w:r>
        <w:rPr>
          <w:sz w:val="26"/>
          <w:szCs w:val="26"/>
          <w:lang w:val="en-US"/>
        </w:rPr>
        <w:t>Cảm biến nước: là thiết bị cảm biến phát hiện nước. Đây là thiết bị hỗ trợ phát hiện sự rò rỉ nước hoặc phát hiện nước ngập.</w:t>
      </w:r>
    </w:p>
    <w:p>
      <w:pPr>
        <w:pStyle w:val="ListParagraph"/>
        <w:numPr>
          <w:ilvl w:val="0"/>
          <w:numId w:val="11"/>
        </w:numPr>
        <w:spacing w:before="120" w:after="120"/>
        <w:contextualSpacing w:val="false"/>
        <w:jc w:val="both"/>
        <w:rPr>
          <w:sz w:val="26"/>
          <w:szCs w:val="26"/>
          <w:lang w:val="en-US"/>
        </w:rPr>
      </w:pPr>
      <w:r>
        <w:rPr>
          <w:sz w:val="26"/>
          <w:szCs w:val="26"/>
          <w:lang w:val="en-US"/>
        </w:rPr>
        <w:t>Cảm biến khói: là thiết bị cảm biến phát hiện khói.</w:t>
      </w:r>
    </w:p>
    <w:p>
      <w:pPr>
        <w:pStyle w:val="ListParagraph"/>
        <w:numPr>
          <w:ilvl w:val="0"/>
          <w:numId w:val="11"/>
        </w:numPr>
        <w:spacing w:before="120" w:after="120"/>
        <w:contextualSpacing w:val="false"/>
        <w:jc w:val="both"/>
        <w:rPr>
          <w:sz w:val="26"/>
          <w:szCs w:val="26"/>
          <w:lang w:val="en-US"/>
        </w:rPr>
      </w:pPr>
      <w:r>
        <w:rPr>
          <w:sz w:val="26"/>
          <w:szCs w:val="26"/>
          <w:lang w:val="en-US"/>
        </w:rPr>
        <w:t>Camera + cảm biến phát hiện chuyển động : là thiết bị camera có tích hợp cảm biến chuyển động. Khi có cảm biến chuyển động phát hiện sự chuyển động thì camera sẽ tự động ghi lại hành động đó.</w:t>
      </w:r>
    </w:p>
    <w:p>
      <w:pPr>
        <w:pStyle w:val="ListParagraph"/>
        <w:numPr>
          <w:ilvl w:val="0"/>
          <w:numId w:val="11"/>
        </w:numPr>
        <w:spacing w:before="120" w:after="120"/>
        <w:contextualSpacing w:val="false"/>
        <w:jc w:val="both"/>
        <w:rPr>
          <w:sz w:val="26"/>
          <w:szCs w:val="26"/>
          <w:lang w:val="en-US"/>
        </w:rPr>
      </w:pPr>
      <w:r>
        <w:rPr>
          <w:sz w:val="26"/>
          <w:szCs w:val="26"/>
          <w:lang w:val="en-US"/>
        </w:rPr>
        <w:t>Điều khiển từ xa: Tích hợp công nghệ cảm ứng và truyền thông không dây, thiết kế sang trọng, mỏng nhẹ, có khả năng điều khiển các thiết bị điện của bạn một cách linh hoạt từ xa. Sử dụng pin Lithium có khả năng sạc lại nhanh chóng, giúp bạn điều khiển nhà một cách thuận tiện.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Các công nghệ trên phù hợp với Phụ lục số 2 mục số 1, 2, 5, 11, 12, 13,… của Quyết định số 66/2014/QĐ-TT ngày 25/11/2014 của Thủ tướng chính phủ về phê duyệt danh mục công nghệ được ưu tiên phát triển và danh mục sản phẩm công nghệ cao được khuyến khích phát triển.</w:t>
      </w:r>
    </w:p>
    <w:p>
      <w:pPr>
        <w:pStyle w:val="Normal"/>
        <w:numPr>
          <w:ilvl w:val="1"/>
          <w:numId w:val="6"/>
        </w:numPr>
        <w:suppressAutoHyphens w:val="false"/>
        <w:spacing w:lineRule="auto" w:line="276"/>
        <w:jc w:val="both"/>
        <w:rPr>
          <w:rFonts w:ascii="Times New Roman" w:hAnsi="Times New Roman" w:cs="Times New Roman"/>
          <w:lang w:val="en-US"/>
        </w:rPr>
      </w:pPr>
      <w:r>
        <w:rPr>
          <w:rFonts w:eastAsia="Times New Roman" w:cs="Times New Roman" w:ascii="Times New Roman" w:hAnsi="Times New Roman"/>
          <w:lang w:val="en-US" w:eastAsia="en-US"/>
        </w:rPr>
        <w:t>1. Hệ điều hành cho máy tính, các thiết bị di động; hệ quản trị cơ sở dữ liệu; phần mềm nền tảng cung cấp dịch vụ giá trị gia tăng</w:t>
      </w:r>
      <w:r>
        <w:rPr>
          <w:rFonts w:cs="Times New Roman" w:ascii="Times New Roman" w:hAnsi="Times New Roman"/>
          <w:lang w:val="en-US"/>
        </w:rPr>
        <w:t>.</w:t>
      </w:r>
    </w:p>
    <w:p>
      <w:pPr>
        <w:pStyle w:val="Normal"/>
        <w:numPr>
          <w:ilvl w:val="1"/>
          <w:numId w:val="6"/>
        </w:numPr>
        <w:suppressAutoHyphens w:val="false"/>
        <w:spacing w:lineRule="auto" w:line="276"/>
        <w:jc w:val="both"/>
        <w:rPr>
          <w:rFonts w:ascii="Times New Roman" w:hAnsi="Times New Roman" w:cs="Times New Roman"/>
          <w:lang w:val="en-US"/>
        </w:rPr>
      </w:pPr>
      <w:r>
        <w:rPr>
          <w:rFonts w:eastAsia="Times New Roman" w:cs="Times New Roman" w:ascii="Times New Roman" w:hAnsi="Times New Roman"/>
          <w:lang w:val="en-US" w:eastAsia="en-US"/>
        </w:rPr>
        <w:t>2. Phần mềm đảm bảo an ninh, an toàn mạng và bảo mật thông tin ở mức cao</w:t>
      </w:r>
      <w:r>
        <w:rPr>
          <w:rFonts w:cs="Times New Roman" w:ascii="Times New Roman" w:hAnsi="Times New Roman"/>
          <w:lang w:val="en-US"/>
        </w:rPr>
        <w:t>.</w:t>
      </w:r>
    </w:p>
    <w:p>
      <w:pPr>
        <w:pStyle w:val="Normal"/>
        <w:numPr>
          <w:ilvl w:val="1"/>
          <w:numId w:val="6"/>
        </w:numPr>
        <w:suppressAutoHyphens w:val="false"/>
        <w:spacing w:lineRule="auto" w:line="276"/>
        <w:jc w:val="both"/>
        <w:rPr>
          <w:rFonts w:ascii="Times New Roman" w:hAnsi="Times New Roman" w:cs="Times New Roman"/>
          <w:lang w:val="en-US"/>
        </w:rPr>
      </w:pPr>
      <w:r>
        <w:rPr>
          <w:rFonts w:eastAsia="Times New Roman" w:cs="Times New Roman" w:ascii="Times New Roman" w:hAnsi="Times New Roman"/>
          <w:lang w:val="en-US" w:eastAsia="en-US"/>
        </w:rPr>
        <w:t>5. Phần mềm điều khiển thiết bị đầu cuối mạng thế hệ sau. Soft phone và codecs hỗ trợ đa dịch vụ trên nền mạng thế hệ sau</w:t>
      </w:r>
      <w:r>
        <w:rPr>
          <w:rFonts w:cs="Times New Roman" w:ascii="Times New Roman" w:hAnsi="Times New Roman"/>
          <w:lang w:val="en-US"/>
        </w:rPr>
        <w:t>.</w:t>
      </w:r>
    </w:p>
    <w:p>
      <w:pPr>
        <w:pStyle w:val="Normal"/>
        <w:numPr>
          <w:ilvl w:val="1"/>
          <w:numId w:val="6"/>
        </w:numPr>
        <w:suppressAutoHyphens w:val="false"/>
        <w:spacing w:lineRule="auto" w:line="276"/>
        <w:jc w:val="both"/>
        <w:rPr>
          <w:rFonts w:ascii="Times New Roman" w:hAnsi="Times New Roman" w:cs="Times New Roman"/>
          <w:lang w:val="en-US"/>
        </w:rPr>
      </w:pPr>
      <w:r>
        <w:rPr>
          <w:rFonts w:eastAsia="Times New Roman" w:cs="Times New Roman" w:ascii="Times New Roman" w:hAnsi="Times New Roman"/>
          <w:lang w:val="en-US" w:eastAsia="en-US"/>
        </w:rPr>
        <w:t>11. Dịch vụ tích hợp hệ thống điện toán đám mây</w:t>
      </w:r>
      <w:r>
        <w:rPr>
          <w:rFonts w:cs="Times New Roman" w:ascii="Times New Roman" w:hAnsi="Times New Roman"/>
          <w:lang w:val="en-US"/>
        </w:rPr>
        <w:t>.</w:t>
      </w:r>
    </w:p>
    <w:p>
      <w:pPr>
        <w:pStyle w:val="Normal"/>
        <w:numPr>
          <w:ilvl w:val="1"/>
          <w:numId w:val="6"/>
        </w:numPr>
        <w:suppressAutoHyphens w:val="false"/>
        <w:spacing w:lineRule="auto" w:line="276"/>
        <w:jc w:val="both"/>
        <w:rPr>
          <w:rFonts w:ascii="Times New Roman" w:hAnsi="Times New Roman" w:cs="Times New Roman"/>
          <w:lang w:val="en-US"/>
        </w:rPr>
      </w:pPr>
      <w:r>
        <w:rPr>
          <w:rFonts w:eastAsia="Times New Roman" w:cs="Times New Roman" w:ascii="Times New Roman" w:hAnsi="Times New Roman"/>
          <w:lang w:val="en-US" w:eastAsia="en-US"/>
        </w:rPr>
        <w:t>12. Dịch vụ tích hợp hệ thống ứng dụng Internet IPv6, Internet di động, Web thế hệ mới</w:t>
      </w:r>
      <w:r>
        <w:rPr>
          <w:rFonts w:cs="Times New Roman" w:ascii="Times New Roman" w:hAnsi="Times New Roman"/>
          <w:lang w:val="en-US"/>
        </w:rPr>
        <w:t>.</w:t>
      </w:r>
    </w:p>
    <w:p>
      <w:pPr>
        <w:pStyle w:val="ListParagraph"/>
        <w:numPr>
          <w:ilvl w:val="1"/>
          <w:numId w:val="6"/>
        </w:numPr>
        <w:spacing w:lineRule="auto" w:line="276" w:before="120" w:after="120"/>
        <w:contextualSpacing/>
        <w:jc w:val="both"/>
        <w:rPr>
          <w:sz w:val="26"/>
          <w:szCs w:val="26"/>
          <w:lang w:val="en-US"/>
        </w:rPr>
      </w:pPr>
      <w:r>
        <w:rPr>
          <w:sz w:val="26"/>
          <w:szCs w:val="26"/>
          <w:lang w:val="en-US"/>
        </w:rPr>
        <w:t>13. Thiết bị kỹ thuật số xử lý và truyền dữ liệu tự động.</w:t>
      </w:r>
    </w:p>
    <w:p>
      <w:pPr>
        <w:pStyle w:val="Heading3"/>
        <w:numPr>
          <w:ilvl w:val="1"/>
          <w:numId w:val="17"/>
        </w:numPr>
        <w:ind w:hanging="540" w:left="540"/>
        <w:jc w:val="left"/>
        <w:rPr>
          <w:b/>
          <w:sz w:val="26"/>
          <w:szCs w:val="26"/>
          <w:lang w:val="en-US"/>
        </w:rPr>
      </w:pPr>
      <w:bookmarkStart w:id="33" w:name="_Toc453331465"/>
      <w:bookmarkStart w:id="34" w:name="_Toc440448213"/>
      <w:r>
        <w:rPr>
          <w:b/>
          <w:sz w:val="26"/>
          <w:szCs w:val="26"/>
          <w:lang w:val="en-US"/>
        </w:rPr>
        <w:t>Truyền hình số</w:t>
      </w:r>
      <w:bookmarkEnd w:id="33"/>
      <w:bookmarkEnd w:id="34"/>
    </w:p>
    <w:p>
      <w:pPr>
        <w:pStyle w:val="Normal"/>
        <w:spacing w:before="120" w:after="120"/>
        <w:ind w:left="540"/>
        <w:jc w:val="both"/>
        <w:rPr>
          <w:rFonts w:ascii="Times New Roman" w:hAnsi="Times New Roman" w:cs="Times New Roman"/>
          <w:b/>
          <w:lang w:val="en-US"/>
        </w:rPr>
      </w:pPr>
      <w:r>
        <w:rPr>
          <w:rFonts w:cs="Times New Roman" w:ascii="Times New Roman" w:hAnsi="Times New Roman"/>
          <w:b/>
          <w:i/>
          <w:lang w:val="en-US"/>
        </w:rPr>
        <w:t>Nhu cầu thị trường:</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Hiện nay hệ thống truyền hình Việt Nam ngày càng phát triển, đặc biệt phát triển công nghệ truyền hình số bắt kịp với các nước tiên tiến. Các thiết bị Set-top-box kết nối mạng truyền hình cáp dùng kỹ thuật số đã được sử dụng rộng rãi trên thế giới. Tại Việt Nam nhu cầu về thiết bị này sẽ tăng nhanh trong những năm tới.</w:t>
      </w:r>
    </w:p>
    <w:p>
      <w:pPr>
        <w:pStyle w:val="Normal"/>
        <w:spacing w:lineRule="auto" w:line="276" w:before="120" w:after="240"/>
        <w:jc w:val="center"/>
        <w:rPr>
          <w:rFonts w:ascii="Times New Roman" w:hAnsi="Times New Roman" w:cs="Times New Roman"/>
          <w:lang w:val="en-US"/>
        </w:rPr>
      </w:pPr>
      <w:r>
        <w:rPr/>
        <w:drawing>
          <wp:inline distT="0" distB="0" distL="0" distR="0">
            <wp:extent cx="4741545" cy="2616200"/>
            <wp:effectExtent l="0" t="0" r="0" b="0"/>
            <wp:docPr id="11" name="Image6" descr="H:\Users\RAD-Dungtm9\Dropbox\Public\AndroidBox\Launcher\Trang Truyền hìn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descr="H:\Users\RAD-Dungtm9\Dropbox\Public\AndroidBox\Launcher\Trang Truyền hình\1.jpg"/>
                    <pic:cNvPicPr>
                      <a:picLocks noChangeAspect="1" noChangeArrowheads="1"/>
                    </pic:cNvPicPr>
                  </pic:nvPicPr>
                  <pic:blipFill>
                    <a:blip r:embed="rId12"/>
                    <a:stretch>
                      <a:fillRect/>
                    </a:stretch>
                  </pic:blipFill>
                  <pic:spPr bwMode="auto">
                    <a:xfrm>
                      <a:off x="0" y="0"/>
                      <a:ext cx="4741545" cy="2616200"/>
                    </a:xfrm>
                    <a:prstGeom prst="rect">
                      <a:avLst/>
                    </a:prstGeom>
                  </pic:spPr>
                </pic:pic>
              </a:graphicData>
            </a:graphic>
          </wp:inline>
        </w:drawing>
      </w:r>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Nguồn gốc công nghệ</w:t>
      </w:r>
      <w:r>
        <w:rPr>
          <w:rFonts w:cs="Times New Roman" w:ascii="Times New Roman" w:hAnsi="Times New Roman"/>
          <w:lang w:val="en-US"/>
        </w:rPr>
        <w:t xml:space="preserve">: </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IPTV - Internet Protocol TV - là mạng truyền hình kết hợp chặt chẽ với mạng viễn thông. Nói rộng hơn IPTV là dịch vụ giá trị gia tăng sử dụng mạng băng rộng IP phục vụ cho nhiều người dùng (user). Các user có thể thông qua máy vi tính PC hoặc máy thu hình phổ thông cộng với hộp phối ghép set topbox để sử dụng dịch vụ IPTV.</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Thuật ngữ IPTV xuất hiện đầu tiên vào năm 1995 với sự kiện thành lập Percept Software bới Judith Estrin và Bill Carrico. Giao thức phát triển một sản phẩm Video Internet được gọi là IP/TV. IP/TV là một đường truyền tốc độ cao đa hướng (multicast backbone) tương thích với ứng dụng Windows và Unix dựa trên nguồn phát âm thanh và video của đường truyền đơn hướng và đường truyền đa hướng. Dao động từ thấp đến chất lượng DVD, sử dụng cả đường truyền đơn hướng và địa chỉ IP đường truyền đa hướng Real-time Transport Protocols (RTP)- giao thức truyền thời gian thực, và giao thức điều khiển giao thức truyền thời gian thực  (RTCP). Phần mềm này được viết bởi Steve Casner, Karl Auerbach, và Cha Chee Kuan. Cisco Systerms đã mua bản quyền của giao thức này vào năm 1998. Cisco vẫn giữ thương hiệu IP/TV.</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IPTV có 2 đặc điểm cơ bản là: dựa trên nền công nghệ IP và phục vụ theo nhu cầu. Tính tương tác là ưu điểm của IPTV so với hệ thống truyền hình cáp CATV hiện nay, vì truyền hình CATV tương tự cũng như CATV số đều theo phương thức phân chia tần số, định trước thời gian và quảng bá đơn hướng (truyền từ một trung tâm đến các máy tivi thuê bao). Mạng CATV hiện nay chủ yếu dùng cáp đồng trục hoặc lai ghép cáp đồng trục với cáp quang (HFC) đều phải chiếm dụng tài nguyên băng tần rất rộng. Hơn nữa kỹ thuật ghép nối modem cáp hiện nay đều sản sinh ra tạp âm. So với mạng truyền hình số DTV thì IPTV có nhiều đổi mới về dạng tín hiệu cũng như phương thức truyền bá nội dung. Trong khi truyền hình số thông qua các menu đã định trước (thậm chí đã định trước hàng tuần, hoặc hàng tháng) để các user lựa chọn, thì IPTV có thể đề cao chất lượng phục vụ có tính tương tác và tính tức thời. Người sử dụng (user hoặc viewer) có thể tự do lựa chọn chương trình TV của mạng IP băng rộng. Với ý nghĩa đúng của phương tiện truyền thông (media) giữa server và user.</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Hệ thống truyền hình số sẽ chủ yếu được phát triển trên nền tảng mã nguồn mở OpenTV 5, nó được build trên Linux kernel và các công nghệ internet như HTML5, SVG cùng với các thành phần cốt lõi của truyền hình số như DVB-T/DVB-C/DVB-S, ISDB với DVR, DLNA để chia sẻ nội dung số trong mạng nhà trong khi vẫn hỗ trợ khả năng adaptive bitrate streaming (HLS, MPEG-DASH, Adobe Dynamic Streaming for Flash, Apple HTTP Adaptive Streaming, Microsoft Smooth Streaming...)</w:t>
      </w:r>
    </w:p>
    <w:p>
      <w:pPr>
        <w:pStyle w:val="Normal"/>
        <w:spacing w:lineRule="auto" w:line="276" w:before="120" w:after="120"/>
        <w:jc w:val="center"/>
        <w:rPr>
          <w:rFonts w:ascii="Times New Roman" w:hAnsi="Times New Roman" w:eastAsia="Times New Roman" w:cs="Times New Roman"/>
          <w:lang w:val="en-US" w:eastAsia="en-US"/>
        </w:rPr>
      </w:pPr>
      <w:r>
        <w:rPr/>
        <w:drawing>
          <wp:inline distT="0" distB="0" distL="0" distR="0">
            <wp:extent cx="6188075" cy="3876675"/>
            <wp:effectExtent l="0" t="0" r="0" b="0"/>
            <wp:docPr id="12" name="Pictur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descr=""/>
                    <pic:cNvPicPr>
                      <a:picLocks noChangeAspect="1" noChangeArrowheads="1"/>
                    </pic:cNvPicPr>
                  </pic:nvPicPr>
                  <pic:blipFill>
                    <a:blip r:embed="rId13"/>
                    <a:stretch>
                      <a:fillRect/>
                    </a:stretch>
                  </pic:blipFill>
                  <pic:spPr bwMode="auto">
                    <a:xfrm>
                      <a:off x="0" y="0"/>
                      <a:ext cx="6188075" cy="3876675"/>
                    </a:xfrm>
                    <a:prstGeom prst="rect">
                      <a:avLst/>
                    </a:prstGeom>
                  </pic:spPr>
                </pic:pic>
              </a:graphicData>
            </a:graphic>
          </wp:inline>
        </w:drawing>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Các dịch vụ và công nghệ riêng:</w:t>
      </w:r>
    </w:p>
    <w:p>
      <w:pPr>
        <w:pStyle w:val="ListParagraph"/>
        <w:numPr>
          <w:ilvl w:val="0"/>
          <w:numId w:val="11"/>
        </w:numPr>
        <w:spacing w:before="120" w:after="120"/>
        <w:ind w:hanging="270" w:left="1170"/>
        <w:contextualSpacing/>
        <w:jc w:val="both"/>
        <w:rPr>
          <w:sz w:val="26"/>
          <w:szCs w:val="26"/>
          <w:lang w:val="en-US"/>
        </w:rPr>
      </w:pPr>
      <w:r>
        <w:rPr>
          <w:sz w:val="26"/>
          <w:szCs w:val="26"/>
          <w:lang w:val="en-US"/>
        </w:rPr>
        <w:t>Dịch vụ truyền hình, truyền hình xem lại, phim truyện trên đường truyền internet của FPT Telecom</w:t>
      </w:r>
    </w:p>
    <w:p>
      <w:pPr>
        <w:pStyle w:val="ListParagraph"/>
        <w:numPr>
          <w:ilvl w:val="0"/>
          <w:numId w:val="11"/>
        </w:numPr>
        <w:spacing w:before="120" w:after="120"/>
        <w:contextualSpacing/>
        <w:jc w:val="both"/>
        <w:rPr>
          <w:sz w:val="26"/>
          <w:szCs w:val="26"/>
          <w:lang w:val="en-US"/>
        </w:rPr>
      </w:pPr>
      <w:r>
        <w:rPr>
          <w:sz w:val="26"/>
          <w:szCs w:val="26"/>
          <w:lang w:val="en-US"/>
        </w:rPr>
        <w:t>Công nghệ sử dụng: các công nghệ hầu hết được phát triển bởi FPT Telecom ngoại trừ hệ thống transcode của truyền hình vệ tinh (head end) được tiếp nhận từ đối tác Thomson bao gồm:</w:t>
      </w:r>
    </w:p>
    <w:p>
      <w:pPr>
        <w:pStyle w:val="Normal"/>
        <w:numPr>
          <w:ilvl w:val="1"/>
          <w:numId w:val="6"/>
        </w:numPr>
        <w:suppressAutoHyphens w:val="false"/>
        <w:spacing w:lineRule="auto" w:line="276"/>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Hệ thống máy chủ lưu trữ (storage server): sử dụng công nghệ mã nguồn mở ceph.</w:t>
      </w:r>
    </w:p>
    <w:p>
      <w:pPr>
        <w:pStyle w:val="Normal"/>
        <w:numPr>
          <w:ilvl w:val="1"/>
          <w:numId w:val="6"/>
        </w:numPr>
        <w:suppressAutoHyphens w:val="false"/>
        <w:spacing w:lineRule="auto" w:line="276"/>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Hệ thống phân phối nội dung phim truyện (VOD CDN) sử dụng các công nghệ phát tuyến (nginx http streaming), xây dựng bởi các máy chủ tạm cấp 1 (cache layer 1).</w:t>
      </w:r>
    </w:p>
    <w:p>
      <w:pPr>
        <w:pStyle w:val="Normal"/>
        <w:numPr>
          <w:ilvl w:val="1"/>
          <w:numId w:val="6"/>
        </w:numPr>
        <w:suppressAutoHyphens w:val="false"/>
        <w:spacing w:lineRule="auto" w:line="276"/>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Hệ thống cơ sở dữ liệu: lưu trữ các thông tin bao gồm dịch vụ, gói cước, quản lý thuê bao, phục vụ quy trình nghiệp vụ truyền hình số của công ty.</w:t>
      </w:r>
    </w:p>
    <w:p>
      <w:pPr>
        <w:pStyle w:val="Normal"/>
        <w:numPr>
          <w:ilvl w:val="1"/>
          <w:numId w:val="6"/>
        </w:numPr>
        <w:suppressAutoHyphens w:val="false"/>
        <w:spacing w:lineRule="auto" w:line="276"/>
        <w:jc w:val="both"/>
        <w:rPr>
          <w:lang w:val="en-US"/>
        </w:rPr>
      </w:pPr>
      <w:r>
        <w:rPr>
          <w:rFonts w:eastAsia="Times New Roman" w:cs="Times New Roman" w:ascii="Times New Roman" w:hAnsi="Times New Roman"/>
          <w:lang w:val="en-US" w:eastAsia="en-US"/>
        </w:rPr>
        <w:t>Hệ thống giám sát, phân tích hành vi người dùng, hỗ trợ ghi nhận lỗi từ thiết bị set top box của người dùng</w:t>
      </w:r>
      <w:r>
        <w:rPr>
          <w:lang w:val="en-US"/>
        </w:rPr>
        <w:t>.</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Năng lực công nghệ</w:t>
      </w:r>
    </w:p>
    <w:p>
      <w:pPr>
        <w:pStyle w:val="Normal"/>
        <w:spacing w:lineRule="auto" w:line="276" w:before="120" w:after="120"/>
        <w:ind w:left="540"/>
        <w:jc w:val="both"/>
        <w:rPr>
          <w:rFonts w:ascii="Times New Roman" w:hAnsi="Times New Roman" w:cs="Times New Roman"/>
          <w:lang w:val="en-US"/>
        </w:rPr>
      </w:pPr>
      <w:r>
        <w:rPr>
          <w:rFonts w:eastAsia="Times New Roman" w:cs="Times New Roman" w:ascii="Times New Roman" w:hAnsi="Times New Roman"/>
          <w:lang w:val="en-US" w:eastAsia="en-US"/>
        </w:rPr>
        <w:t xml:space="preserve">FPT đã sớm đầu tư vào mảng truyền hình số IPTV từ năm 2006 và đã sớm làm chủ công </w:t>
      </w:r>
      <w:r>
        <w:rPr>
          <w:rFonts w:cs="Times New Roman" w:ascii="Times New Roman" w:hAnsi="Times New Roman"/>
          <w:lang w:val="en-US"/>
        </w:rPr>
        <w:t>nghệ truyền hình sớm từ những quy trình nghiệp vụ của mảng truyền hình số đến khâu biên tập nội dung, vận hành hệ thống với nhiều kinh nghiệm đã và đang ổn định và tiếp tục phát triển.</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Năm 2006 đến 2008 với 20.000 thuê bao với mô hình thử nghiệm dịch vụ truyền hình số (IPTV) trên đường truyền FPT hình Telecom.</w:t>
      </w:r>
    </w:p>
    <w:p>
      <w:pPr>
        <w:pStyle w:val="Normal"/>
        <w:spacing w:lineRule="auto" w:line="276" w:before="120" w:after="120"/>
        <w:ind w:left="540"/>
        <w:jc w:val="both"/>
        <w:rPr>
          <w:rFonts w:ascii="Times New Roman" w:hAnsi="Times New Roman" w:eastAsia="Times New Roman" w:cs="Times New Roman"/>
          <w:lang w:val="en-US" w:eastAsia="en-US"/>
        </w:rPr>
      </w:pPr>
      <w:r>
        <w:rPr>
          <w:rFonts w:cs="Times New Roman" w:ascii="Times New Roman" w:hAnsi="Times New Roman"/>
          <w:lang w:val="en-US"/>
        </w:rPr>
        <w:t>Năm 2008 đến 2014 với 50 nghìn thuê bao thu phí, tuy nhiên mảng truyền hình số tại Việt Nam chưa</w:t>
      </w:r>
      <w:r>
        <w:rPr>
          <w:rFonts w:eastAsia="Times New Roman" w:cs="Times New Roman" w:ascii="Times New Roman" w:hAnsi="Times New Roman"/>
          <w:lang w:val="en-US" w:eastAsia="en-US"/>
        </w:rPr>
        <w:t xml:space="preserve"> phổ biến, người dân vẫn có thói quen dùng truyền hình truyền thống.</w:t>
      </w:r>
    </w:p>
    <w:p>
      <w:pPr>
        <w:pStyle w:val="Normal"/>
        <w:spacing w:before="120" w:after="120"/>
        <w:ind w:left="540"/>
        <w:jc w:val="both"/>
        <w:rPr>
          <w:rFonts w:ascii="Times New Roman" w:hAnsi="Times New Roman" w:cs="Times New Roman"/>
          <w:lang w:val="en-US"/>
        </w:rPr>
      </w:pPr>
      <w:r>
        <w:rPr>
          <w:rFonts w:cs="Times New Roman" w:ascii="Times New Roman" w:hAnsi="Times New Roman"/>
          <w:b/>
          <w:i/>
          <w:lang w:val="en-US"/>
        </w:rPr>
        <w:t>Phương án kinh doanh:</w:t>
      </w:r>
    </w:p>
    <w:p>
      <w:pPr>
        <w:pStyle w:val="Normal"/>
        <w:spacing w:lineRule="auto" w:line="276" w:before="120" w:after="120"/>
        <w:ind w:left="540"/>
        <w:jc w:val="both"/>
        <w:rPr>
          <w:rFonts w:ascii="Times New Roman" w:hAnsi="Times New Roman" w:cs="Times New Roman"/>
          <w:lang w:val="en-US"/>
        </w:rPr>
      </w:pPr>
      <w:r>
        <w:rPr>
          <w:rFonts w:eastAsia="Times New Roman" w:cs="Times New Roman" w:ascii="Times New Roman" w:hAnsi="Times New Roman"/>
          <w:lang w:val="en-US" w:eastAsia="en-US"/>
        </w:rPr>
        <w:t xml:space="preserve">Theo Quy hoạch phát triển dịch vụ phát thanh, truyền hình Việt Nam đến năm 2020 vừa được </w:t>
      </w:r>
      <w:r>
        <w:rPr>
          <w:rFonts w:cs="Times New Roman" w:ascii="Times New Roman" w:hAnsi="Times New Roman"/>
          <w:lang w:val="en-US"/>
        </w:rPr>
        <w:t>Thủ tướng phê duyệt, từ năm 2015 sẽ có từ 70 - 80 kênh truyền hình phục vụ nhiệm vụ chính trị, thông tin tuyên truyền thiết yếu của quốc gia, khu vực và địa phương. Khoảng 40 - 50 kênh và dịch vụ truyền hình trả tiền chuyên biệt của Việt Nam sẽ được cung cấp theo yêu cầu.</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Bên cạnh đó, thị trường phát thanh, truyền hình trả tiền cạnh tranh lành mạnh sẽ được hình thành theo cơ chế thị trường, phát triển bền vững với công nghệ hiện đại và chuyển hoàn toàn sang phát thanh, truyền hình số vào năm 2020. Các nội dung sẽ phong phú, nâng cao chất lượng và có mức giá hợp lý. Mục tiêu là đảm bảo chống độc quyền, đồng thời hình thành doanh nghiệp đủ năng lực làm chủ thị trường trong nước và vươn ra quốc tế.</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Số lượng doanh nghiệp truyền hình cáp công nghệ tương tự (analog) sẽ giảm dần trong khi chất lượng dịch vụ phải nâng cao. Theo quy hoạch, đến năm 2015 cả nước sẽ có khoảng 30% - 40% số hộ gia đình sử dụng dịch vụ truyền hình trả tiền và tăng con số này lên 60% - 70% vào năm 2020.</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Việt Nam hiện có khoảng 20% hộ dân dùng truyền hình trả tiền của một số nhà cung cấp tiêu biểu như SCTV, VTC, VCTV, K+, HTV, VTV..., tương đương 4,5 triệu thuê bao.</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Ngoài ra với tính năng xem lại và tạm dừng của truyền hình số có thể phát triển kết hợp các dịch vụ cung cấp thông tin về các đối tượng, quảng cáo sản phẩm, mua sắm các mặt hàng xuất hiện trong phim nhằm càng ngày càng nâng cao tính tiện dụng, tiết kiệm thời gian cho người dùng.</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Công nghệ được ưu tiên phát triển và sản phẩm công nghệ cao được khuyến khích phát triển: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Mạng nội dung: Mạng này cung cấp và giới thiệu nội dung gồm xử lý nội dung truyền hình trực tiếp/truyền hình VOD (theo điểm) và xử lý, giới thiệu các ứng dụng gia tăng (phục vụ tin tức, điện thoại có hình, email, nhắn tin...). Nguồn nội dung truyền hình trực tiếp/truyền hình VOD không qua hệ thống xử lý nội dung được mã hóa để phù hợp với luồng media theo yêu cầu qua mạng chuyển tải đưa các luồng này cung cấp tới các người dùng đầu cuối.</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Mạng truyền tải: Đây là mạng cáp IP. Đối với luồng media có hình thức nghiệp vụ không giống nhau có thể dùng phương thức chuyển đa hướng (multicast) cũng có thể chuyển theo phương thức đơn kênh. Thông thường, truyền hình quảng bá BTV truyền đa hướng tới user đầu cuối, truyền hình theo yêu cầu VOD thông qua mạng cáp phân phát nội dung CDN (Content Distribution Network) tới địa điểm người dùng đầu cuối.</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Mạng đầu cuối (còn gọi là mạng cáp gia đình). Theo các nhà khai thác viễn thông, thì mạng này là mạng tiếp nối băng rộng xDSL, FTTx+LAN hoặc WLAN.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Bộ quản trị bao gồm quản lý nội dung, quản lý cáp truyền, tính cước phí, quản lý các thuê bao, quản lý các hộp ghép nối STB.</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Trong mạng IPTV có 3 dạng luồng tín hiệu: luồng quảng bá BTV, luồng truyền đến địa điểm theo yêu cầu VOD và luồng nghiệp vụ giá trị gia tăng. Như biểu diễn trên hình 3. Ta xét các phương thức truyền tín hiệu thị tần. Có 3 phương thức truyền trực tiếp hiện trường, truyền quảng bá có định thời gian và truyền tới điểm VOD. Khi truyền hình trực tiếp đồng thời ta lấy nội dung này lưu vào bộ nhớ để phát lại vào truyền hình quảng bá định thời gian hoặc làm nguồn các tiết mục cho truyền hình VOD. Đối với tiết mục quảng bá có định thời gian IPTV dùng phương pháp truyền phát đa điểm IP có tiết kiệm băng tần tức là phương thức multicast. Phương thức này thực hiện "nhất phát, đa thu". Dùng phương thức này, mỗi tiết mục mạng cáp chỉ phát một luồng số liệu thời gian thực (real time) không liên quan tới số người xem tiết mục này. Phương thức này có thể truyền phát cho hàng nghìn thuê bao.</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Các công nghệ trên phù hợp với Phụ lục số 2 mục số 1, 11, 12, 13, 14, 25… của Quyết định số 66/2014/QĐ-TTg ngày 25/11/2014 của Thủ tướng chính phủ về phê duyệt danh mục công nghệ được ưu tiên phát triển và danh mục sản phẩm công nghệ cao được khuyến khích phát triển.</w:t>
      </w:r>
    </w:p>
    <w:p>
      <w:pPr>
        <w:pStyle w:val="Normal"/>
        <w:numPr>
          <w:ilvl w:val="1"/>
          <w:numId w:val="6"/>
        </w:numPr>
        <w:suppressAutoHyphens w:val="false"/>
        <w:spacing w:lineRule="auto" w:line="276"/>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 Hệ điều hành cho máy tính, các thiết bị di động; hệ quản trị cơ sở dữ liệu; phần mềm nền tảng cung cấp dịch vụ giá trị gia tăng.</w:t>
      </w:r>
    </w:p>
    <w:p>
      <w:pPr>
        <w:pStyle w:val="Normal"/>
        <w:numPr>
          <w:ilvl w:val="1"/>
          <w:numId w:val="6"/>
        </w:numPr>
        <w:suppressAutoHyphens w:val="false"/>
        <w:spacing w:lineRule="auto" w:line="276"/>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11. Dịch vụ tích hợp hệ thống điện toán đám mây.</w:t>
      </w:r>
    </w:p>
    <w:p>
      <w:pPr>
        <w:pStyle w:val="Normal"/>
        <w:numPr>
          <w:ilvl w:val="1"/>
          <w:numId w:val="6"/>
        </w:numPr>
        <w:suppressAutoHyphens w:val="false"/>
        <w:spacing w:lineRule="auto" w:line="276"/>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12. Dịch vụ tích hợp hệ thống ứng dụng Internet IPv6, Internet di động, Web thế hệ mới.</w:t>
      </w:r>
    </w:p>
    <w:p>
      <w:pPr>
        <w:pStyle w:val="Normal"/>
        <w:numPr>
          <w:ilvl w:val="1"/>
          <w:numId w:val="6"/>
        </w:numPr>
        <w:suppressAutoHyphens w:val="false"/>
        <w:spacing w:lineRule="auto" w:line="276"/>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13. Thiết bị kỹ thuật số xử lý và truyền dữ liệu tự động.</w:t>
      </w:r>
    </w:p>
    <w:p>
      <w:pPr>
        <w:pStyle w:val="Normal"/>
        <w:numPr>
          <w:ilvl w:val="1"/>
          <w:numId w:val="6"/>
        </w:numPr>
        <w:suppressAutoHyphens w:val="false"/>
        <w:spacing w:lineRule="auto" w:line="276"/>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14. Thiết bị lưu trữ dữ liệu dung lượng lớn.</w:t>
      </w:r>
    </w:p>
    <w:p>
      <w:pPr>
        <w:pStyle w:val="Normal"/>
        <w:numPr>
          <w:ilvl w:val="1"/>
          <w:numId w:val="6"/>
        </w:numPr>
        <w:suppressAutoHyphens w:val="false"/>
        <w:spacing w:lineRule="auto" w:line="276"/>
        <w:jc w:val="both"/>
        <w:rPr>
          <w:lang w:val="en-US"/>
        </w:rPr>
      </w:pPr>
      <w:r>
        <w:rPr>
          <w:rFonts w:eastAsia="Times New Roman" w:cs="Times New Roman" w:ascii="Times New Roman" w:hAnsi="Times New Roman"/>
          <w:lang w:val="en-US" w:eastAsia="en-US"/>
        </w:rPr>
        <w:t>25. Các thiết bị thu, phát và chuyển đổi tín hiệu sử dụng trong truyền hình số thế hệ thứ 2 và các thế hệ</w:t>
      </w:r>
      <w:r>
        <w:rPr>
          <w:rFonts w:cs="Times New Roman" w:ascii="Times New Roman" w:hAnsi="Times New Roman"/>
          <w:lang w:val="en-US"/>
        </w:rPr>
        <w:t xml:space="preserve"> sau</w:t>
      </w:r>
    </w:p>
    <w:p>
      <w:pPr>
        <w:pStyle w:val="Heading3"/>
        <w:numPr>
          <w:ilvl w:val="1"/>
          <w:numId w:val="17"/>
        </w:numPr>
        <w:ind w:hanging="540" w:left="540"/>
        <w:jc w:val="left"/>
        <w:rPr>
          <w:b/>
          <w:sz w:val="26"/>
          <w:szCs w:val="26"/>
          <w:lang w:val="en-US"/>
        </w:rPr>
      </w:pPr>
      <w:bookmarkStart w:id="35" w:name="_Toc453331466"/>
      <w:bookmarkStart w:id="36" w:name="_Toc440448214"/>
      <w:r>
        <w:rPr>
          <w:b/>
          <w:sz w:val="26"/>
          <w:szCs w:val="26"/>
          <w:lang w:val="en-US"/>
        </w:rPr>
        <w:t>Nhận dạng khuôn mặt - Nghiên cứu &amp; Phát triển</w:t>
      </w:r>
      <w:bookmarkEnd w:id="35"/>
      <w:bookmarkEnd w:id="36"/>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Giới thiệu</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Con người thường dùng khuôn mặt để nhận diện ra cá nhân, và với những cải tiến của ngành khoa học máy tính trong vài thập kỷ qua giờ đây cho phép máy tính có thể nhận diện tự động tương tự con người.</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Ban đầu, các thuật toán nhận diện khuôn mặt dùng các mô hình hình học đơn giản, nhưng đến hiện nay quá trình nhận diện này đã trở thành một phần của ngành khoa học máy tính.</w:t>
      </w:r>
    </w:p>
    <w:p>
      <w:pPr>
        <w:pStyle w:val="Normal"/>
        <w:spacing w:lineRule="auto" w:line="276" w:before="120" w:after="120"/>
        <w:jc w:val="both"/>
        <w:rPr>
          <w:rFonts w:ascii="Times New Roman" w:hAnsi="Times New Roman" w:cs="Times New Roman"/>
          <w:lang w:val="en-US"/>
        </w:rPr>
      </w:pPr>
      <w:r>
        <w:rPr/>
        <w:drawing>
          <wp:inline distT="0" distB="0" distL="0" distR="0">
            <wp:extent cx="5943600" cy="3145155"/>
            <wp:effectExtent l="0" t="0" r="0" b="0"/>
            <wp:docPr id="13" name="Image7" descr="http://images.dailytech.com/nimage/FBI_Scan_Citizens_W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 descr="http://images.dailytech.com/nimage/FBI_Scan_Citizens_Wide.png"/>
                    <pic:cNvPicPr>
                      <a:picLocks noChangeAspect="1" noChangeArrowheads="1"/>
                    </pic:cNvPicPr>
                  </pic:nvPicPr>
                  <pic:blipFill>
                    <a:blip r:embed="rId14"/>
                    <a:stretch>
                      <a:fillRect/>
                    </a:stretch>
                  </pic:blipFill>
                  <pic:spPr bwMode="auto">
                    <a:xfrm>
                      <a:off x="0" y="0"/>
                      <a:ext cx="5943600" cy="3145155"/>
                    </a:xfrm>
                    <a:prstGeom prst="rect">
                      <a:avLst/>
                    </a:prstGeom>
                  </pic:spPr>
                </pic:pic>
              </a:graphicData>
            </a:graphic>
          </wp:inline>
        </w:drawing>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Với những tiến bộ và các sáng kiến trong hơn 15 năm qua và cả những nhu cầu xuất phát từ thực tế đã thúc đẩy công nghệ nhận diện khuôn mặt trở thành tâm điểm chú ý. Nhận diện khuôn mặt được sử dụng cho việc xác minh (verification) và định danh (identification).</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Lịch sử</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 xml:space="preserve">Quá trình hình thành và phát triển của công nghệ nhận diện khuôn mặt: </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Nhận diện khuôn mặt tự động (automated face recognition) là một khái niệm tương đối mới. Được phát triển vào những năm 1960, hệ thống nhận diện khuôn mặt bán tự động đầu tiên yêu cầu một người (người vận hành hệ thống) phải giúp chỉ ra các đặc trưng (như mắt, tai, mũi và miệng) trên 1 tấm hình, sau đó máy tính sẽ tính toán khoảng cách, tỷ lệ đến với điểm tham chiếu chung nhằm so sánh với dữ liệu nhận diện.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Trong những năm 1970, Goldstein, Harmon, và Lesk1 dùng 21 dấu hiệu cụ thể như màu tóc và độ dày của môi để tự động hóa việc nhận diện. Nguồn: [1 A. J. Goldstein, L. D. Harmon, and A. B. Lesk, “Identification of Human Faces,” Proc. IEEE, May 1971, Vol. 59, No. 5, 748-760]</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 xml:space="preserve">Với cả hai giải pháp trên, các đo lường và tính toán được thực hiện thủ công với sự trợ giúp của máy tính. Trong năm 1988, Kirby và Sirovich áp dụng nguyên tắc gọi là phân tích thành phần (component analysis), một kỹ thuật đại số tuyến tính tiêu chuẩn. </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Đây được xem là sự kiện quan trọng đánh dấu sự chuyển mình của công nghệ nhận diện khuôn mặt.</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Trong năm 1991, Turk và Pentland phát hiện ra rằng trong khi sử dụng kỹ thuật eigenfaces, các lỗi còn lại có thể được sử dụng để xác định khuôn mặt trong hình 3 – một phát hiện cho phép hình thành các hệ thống nhận diện khuôn mặt tự động theo thời gian thực và đáng tin cậy. Mặc dù phương pháp này phần nào bị hạn chế bởi các yếu tố môi trường, nhưng nó vẫn được quan tâm và góp phần thúc đẩy hơn nữa sự phát triển của công nghệ nhận diện khuôn mặt tự động.</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Công nghệ nhận diện khuôn mặt lần đầu tiên được trình diễn và thu hút sự chú ý của công chúng và truyền thông là tại sự kiện Super Bowl vào tháng 01 năm 2001, hình ảnh thu được từ các máy quay (camera) giám sát được phân tích và so sánh với cơ sở dữ liệu kỹ thuật số.</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Sau lần thử nghiệm trên, nhiều tổ chức bắt đầu phân tích nhu cầu thực tế về cách sử dụng công nghệ để hỗ trợ các nhu cầu quốc gia trong khi cũng xem xét đến mối quan tâm của xã hội và sự riêng tư của công chúng. Ngày nay, công nghệ nhận diện khuôn mặt đang được sử dụng để chống lại gian lận hộ chiếu, hỗ trợ thực thi pháp luật, xác định trẻ em mất tích,…</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Những đánh giá của chính phủ Hoa Kỳ</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Chính phủ Hoa Kỳ đã thực hiện nhiều đánh giá để xác định khả năng và giới hạn của nhận diện khuôn mặt để khuyến khích và phát triển trong tương lai.</w:t>
      </w:r>
    </w:p>
    <w:p>
      <w:pPr>
        <w:pStyle w:val="Normal"/>
        <w:spacing w:lineRule="auto" w:line="276" w:before="120" w:after="120"/>
        <w:ind w:left="540"/>
        <w:jc w:val="both"/>
        <w:rPr>
          <w:rFonts w:ascii="Times New Roman" w:hAnsi="Times New Roman" w:eastAsia="Times New Roman" w:cs="Times New Roman"/>
          <w:i/>
          <w:i/>
          <w:sz w:val="24"/>
          <w:szCs w:val="24"/>
          <w:lang w:val="en-US" w:eastAsia="en-US"/>
        </w:rPr>
      </w:pPr>
      <w:r>
        <w:rPr>
          <w:rFonts w:cs="Times New Roman" w:ascii="Times New Roman" w:hAnsi="Times New Roman"/>
          <w:lang w:val="en-US"/>
        </w:rPr>
        <w:t xml:space="preserve">Cuộc đánh giá có tên gọi The FacE REcognition Technology (FERET) Evaluation, được tài trợ từ 1993 – 1997 bởi Defense Advanced Research Products Agency (DARPA)2, là một nổ lực để khuyến khích sự phát triển của các thuật toán và công nghệ nhận diện khuôn mặt bằng việc đánh giá các nguyên mẫu của các hệ thống nhận diện khuôn mặt. Nó thúc đẩy công nghệ này tiến vào thị trường sản phẩm thương mại. </w:t>
      </w:r>
      <w:r>
        <w:rPr>
          <w:rFonts w:cs="Times New Roman" w:ascii="Times New Roman" w:hAnsi="Times New Roman"/>
          <w:i/>
          <w:lang w:val="en-US"/>
        </w:rPr>
        <w:t>Nguồn [</w:t>
      </w:r>
      <w:r>
        <w:rPr>
          <w:vertAlign w:val="superscript"/>
          <w:lang w:val="en-US"/>
        </w:rPr>
        <w:t>2</w:t>
      </w:r>
      <w:r>
        <w:rPr>
          <w:rFonts w:eastAsia="Times New Roman" w:cs="Times New Roman" w:ascii="Times New Roman" w:hAnsi="Times New Roman"/>
          <w:i/>
          <w:sz w:val="24"/>
          <w:szCs w:val="24"/>
          <w:lang w:val="en-US" w:eastAsia="en-US"/>
        </w:rPr>
        <w:t>P. J. Phillips, H. Moon, S. A. Rizvi, and P. J. Rauss, "The FERET Evaluation Methodology for Face-Recognition Algorithms," IEEE Transactions on PAMI, 2000, Vol. 22, No. 10: 1090-1104]</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The Face Recognition Vendor Tests (FRVT) được thực hiện vào năm 2000</w:t>
      </w:r>
      <w:r>
        <w:rPr>
          <w:rFonts w:cs="Times New Roman" w:ascii="Times New Roman" w:hAnsi="Times New Roman"/>
          <w:vertAlign w:val="superscript"/>
          <w:lang w:val="en-US"/>
        </w:rPr>
        <w:t>3</w:t>
      </w:r>
      <w:r>
        <w:rPr>
          <w:rFonts w:cs="Times New Roman" w:ascii="Times New Roman" w:hAnsi="Times New Roman"/>
          <w:lang w:val="en-US"/>
        </w:rPr>
        <w:t xml:space="preserve"> và 2002</w:t>
      </w:r>
      <w:r>
        <w:rPr>
          <w:rFonts w:cs="Times New Roman" w:ascii="Times New Roman" w:hAnsi="Times New Roman"/>
          <w:vertAlign w:val="superscript"/>
          <w:lang w:val="en-US"/>
        </w:rPr>
        <w:t>4</w:t>
      </w:r>
      <w:r>
        <w:rPr>
          <w:rFonts w:cs="Times New Roman" w:ascii="Times New Roman" w:hAnsi="Times New Roman"/>
          <w:lang w:val="en-US"/>
        </w:rPr>
        <w:t xml:space="preserve">là một cuộc đánh giá khác dựa trên công sức của FERET. </w:t>
      </w:r>
    </w:p>
    <w:p>
      <w:pPr>
        <w:pStyle w:val="Normal"/>
        <w:ind w:left="540"/>
        <w:rPr>
          <w:rFonts w:ascii="Times New Roman" w:hAnsi="Times New Roman" w:eastAsia="Times New Roman" w:cs="Times New Roman"/>
          <w:i/>
          <w:i/>
          <w:sz w:val="24"/>
          <w:szCs w:val="24"/>
          <w:lang w:val="en-US" w:eastAsia="en-US"/>
        </w:rPr>
      </w:pPr>
      <w:r>
        <w:rPr>
          <w:rFonts w:cs="Times New Roman" w:ascii="Times New Roman" w:hAnsi="Times New Roman"/>
          <w:i/>
          <w:lang w:val="en-US"/>
        </w:rPr>
        <w:t>Nguồn: [</w:t>
      </w:r>
      <w:r>
        <w:rPr>
          <w:i/>
          <w:vertAlign w:val="superscript"/>
          <w:lang w:val="en-US"/>
        </w:rPr>
        <w:t>3</w:t>
      </w:r>
      <w:r>
        <w:rPr>
          <w:rFonts w:eastAsia="Times New Roman" w:cs="Times New Roman" w:ascii="Times New Roman" w:hAnsi="Times New Roman"/>
          <w:i/>
          <w:sz w:val="24"/>
          <w:szCs w:val="24"/>
          <w:lang w:val="en-US" w:eastAsia="en-US"/>
        </w:rPr>
        <w:t>D. M. Blackburn, J. M. Bone, and P. J. Phillips, “Facial Recognition Vendor Test 2000 Evaluation Report,” February 2001 &lt;http://www.frvt.org&gt;ư].</w:t>
      </w:r>
    </w:p>
    <w:p>
      <w:pPr>
        <w:pStyle w:val="Normal"/>
        <w:spacing w:before="0" w:after="120"/>
        <w:ind w:left="540"/>
        <w:rPr>
          <w:rFonts w:ascii="Times New Roman" w:hAnsi="Times New Roman" w:eastAsia="Times New Roman" w:cs="Times New Roman"/>
          <w:i/>
          <w:i/>
          <w:sz w:val="24"/>
          <w:szCs w:val="24"/>
          <w:lang w:val="en-US" w:eastAsia="en-US"/>
        </w:rPr>
      </w:pPr>
      <w:r>
        <w:rPr>
          <w:rFonts w:eastAsia="Times New Roman" w:cs="Times New Roman" w:ascii="Times New Roman" w:hAnsi="Times New Roman"/>
          <w:i/>
          <w:sz w:val="24"/>
          <w:szCs w:val="24"/>
          <w:lang w:val="en-US" w:eastAsia="en-US"/>
        </w:rPr>
        <w:t>[</w:t>
      </w:r>
      <w:r>
        <w:rPr>
          <w:rFonts w:eastAsia="Times New Roman" w:cs="Times New Roman" w:ascii="Times New Roman" w:hAnsi="Times New Roman"/>
          <w:i/>
          <w:sz w:val="24"/>
          <w:szCs w:val="24"/>
          <w:vertAlign w:val="superscript"/>
          <w:lang w:val="en-US" w:eastAsia="en-US"/>
        </w:rPr>
        <w:t>4</w:t>
      </w:r>
      <w:r>
        <w:rPr>
          <w:rFonts w:eastAsia="Times New Roman" w:cs="Times New Roman" w:ascii="Times New Roman" w:hAnsi="Times New Roman"/>
          <w:i/>
          <w:sz w:val="24"/>
          <w:szCs w:val="24"/>
          <w:lang w:val="en-US" w:eastAsia="en-US"/>
        </w:rPr>
        <w:t xml:space="preserve"> P. J. Phillips, P. Grother, R. J. Micheals, D. M. Blackburn, E. Tabassi, and J. M. Bone, "Face Recognition Vendor Test 2002 Overview and Summary," March 2003 &lt;http://www.frvt.org&gt;ư].</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 xml:space="preserve">Nhu cầu thị trường: </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Người dân và các tổ chức kinh doanh:</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Kiểm soát, chấm công nhân viên vào ra một tòa nhà.</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Giám sát các cá nhân ra vào một tòa nhà, một khu vực, hạn chế ra vào nhằm nhận diện chủ động các mối nguy hiểm tiềm ẩn.</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Giám sát khách hàng quan trọng (VIP) di chuyển vào sảnh hoặc một khu vực cụ thể để chủ động chăm sóc khách hàng tốt nhất.</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Phân tích cảm xúc trên khuôn mặt, nhận diện khuôn mặt cho máy ảnh kỹ thuật số.</w:t>
      </w:r>
    </w:p>
    <w:p>
      <w:pPr>
        <w:pStyle w:val="ListParagraph"/>
        <w:numPr>
          <w:ilvl w:val="0"/>
          <w:numId w:val="11"/>
        </w:numPr>
        <w:spacing w:before="120" w:after="120"/>
        <w:ind w:hanging="274" w:left="1181"/>
        <w:contextualSpacing w:val="false"/>
        <w:jc w:val="both"/>
        <w:rPr>
          <w:lang w:val="en-US"/>
        </w:rPr>
      </w:pPr>
      <w:r>
        <w:rPr>
          <w:sz w:val="26"/>
          <w:szCs w:val="26"/>
          <w:lang w:val="en-US"/>
        </w:rPr>
        <w:t>Phát triển người máy (robot) với khả năng tương tác nhờ vào công nghệ nhận diện khuôn mặt và vật</w:t>
      </w:r>
      <w:r>
        <w:rPr>
          <w:lang w:val="en-US"/>
        </w:rPr>
        <w:t xml:space="preserve"> thể.</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Các cơ quan chính phủ, nhà nước</w:t>
      </w:r>
    </w:p>
    <w:p>
      <w:pPr>
        <w:pStyle w:val="ListParagraph"/>
        <w:numPr>
          <w:ilvl w:val="0"/>
          <w:numId w:val="11"/>
        </w:numPr>
        <w:spacing w:before="120" w:after="120"/>
        <w:ind w:hanging="274" w:left="1181"/>
        <w:contextualSpacing w:val="false"/>
        <w:jc w:val="both"/>
        <w:rPr>
          <w:sz w:val="26"/>
          <w:szCs w:val="26"/>
          <w:lang w:val="en-US"/>
        </w:rPr>
      </w:pPr>
      <w:r>
        <w:rPr>
          <w:lang w:val="en-US"/>
        </w:rPr>
        <w:t xml:space="preserve">Tra </w:t>
      </w:r>
      <w:r>
        <w:rPr>
          <w:sz w:val="26"/>
          <w:szCs w:val="26"/>
          <w:lang w:val="en-US"/>
        </w:rPr>
        <w:t>cứu hồ sơ thông tin tội phạm trong cơ sở dữ liệu đã thu thập.</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Giám sát bằng máy ghi hình (camera) tại các khu vực công cộng để phát hiện tội phạm, tìm trẻ lạc.</w:t>
      </w:r>
    </w:p>
    <w:p>
      <w:pPr>
        <w:pStyle w:val="ListParagraph"/>
        <w:numPr>
          <w:ilvl w:val="0"/>
          <w:numId w:val="11"/>
        </w:numPr>
        <w:spacing w:before="120" w:after="120"/>
        <w:ind w:hanging="274" w:left="1181"/>
        <w:contextualSpacing w:val="false"/>
        <w:jc w:val="both"/>
        <w:rPr>
          <w:lang w:val="en-US"/>
        </w:rPr>
      </w:pPr>
      <w:r>
        <w:rPr>
          <w:sz w:val="26"/>
          <w:szCs w:val="26"/>
          <w:lang w:val="en-US"/>
        </w:rPr>
        <w:t>Phát triển</w:t>
      </w:r>
      <w:r>
        <w:rPr>
          <w:lang w:val="en-US"/>
        </w:rPr>
        <w:t xml:space="preserve"> hệ thống kiểm soát truy cập tại các cơ quan nhà nước, khu vực hải quan, sân bay.</w:t>
      </w:r>
    </w:p>
    <w:p>
      <w:pPr>
        <w:pStyle w:val="Heading3"/>
        <w:numPr>
          <w:ilvl w:val="1"/>
          <w:numId w:val="17"/>
        </w:numPr>
        <w:ind w:hanging="540" w:left="540"/>
        <w:jc w:val="left"/>
        <w:rPr>
          <w:b/>
          <w:sz w:val="26"/>
          <w:szCs w:val="26"/>
          <w:lang w:val="en-US"/>
        </w:rPr>
      </w:pPr>
      <w:bookmarkStart w:id="37" w:name="_Toc453331467"/>
      <w:bookmarkStart w:id="38" w:name="_Toc440448215"/>
      <w:r>
        <w:rPr>
          <w:b/>
          <w:sz w:val="26"/>
          <w:szCs w:val="26"/>
          <w:lang w:val="en-US"/>
        </w:rPr>
        <w:t>Bản đồ thông minh - Nghiên cứu &amp; Phát triển</w:t>
      </w:r>
      <w:bookmarkEnd w:id="37"/>
      <w:bookmarkEnd w:id="38"/>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Nhu cầu thị trường:</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Quản lý Hạ tầng, nhân viên triển khai bảo trì thông qua map giống Uber.</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Thông qua địa chỉ khách hàng đã cung cấp, quản lý, chuẩn hóa, định vị tọa độ nhà khách hàng. Nhân viên triển khai, bảo trì được trang bị thiết bị di động có sẵn chức năng định vị tọa độ. Tất cả thông tin này được hiển thị trực quan trên bản đồ số. Khi khách hàng yêu cầu triển khai, bảo trì thì phần mềm tự động tính toán, phân công đến nhân viên phù hợp nhất. Việc này sẽ giúp cho việc triển khai, bảo trì một cách nhanh chóng, tối ưu thời gian đáp ứng cho khách hàng và nâng cao hiệu quả làm việc của nhân viên FPT Telecom.</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Hướng dẫn người dùng giao thông thông minh thông qua SmartMap</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Hiện nay trên thị trường có rất nhiều ứng dụng tìm đường đi từ điểm A đến điểm B tuy nhiên trong quá trình giao thông gặp kẹt xe, gặp sự cố,… thì các ứng dụng này không cập nhật thông tin tức thời và hướng dẫn người dùng lưu thông bằng những con đường khác. Đài VOV thì có cập nhật thông tin và phát qua radio tuy nhiên việc phát thông tin này là chung và không hướng theo từng đối tượng người dùng giao thông cụ thể và người dùng nhận rất nhiều thông tin không liên quan và VOV cũng không có nắm được điểm đi và đến của người tham gia giao thông và chỉ đường đi khác.</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Việc kết hợp xây dựng ứng dụng hỗ trợ người dùng tìm đường đi và cập nhật thông tin kẹt xe, sự cố,…liên tục, tức thời hướng dẫn người tham gia giao thông di chuyển tối ưu sẽ giải quyết phần nào tình trạng kẹt xe ở các thành phố lớn và tiết kiệm nhiều chi phí và thời gian giao thông cho người dân thành phố.</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Nguồn gốc công nghệ:</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Google Map, Node JS, mongoDB, Socket.IO</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Công nghệ được ưu tiên phát triển và sản phẩm công nghệ cao được khuyến khích phát triển:</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Phù hợp với Phụ lục số 2,  mục số 9 -Phần mềm và dịch vụ ứng dụng trong hệ thống giao thông thông minh của Quyết định số 66/2014/QĐ-TTg ngày 25/11/2014 của Thủ tướng chính phủ về phê duyệt danh mục công nghệ được ưu tiên phát triển và danh mục sản phẩm công nghệ cao được khuyến khích phát triển.</w:t>
      </w:r>
    </w:p>
    <w:p>
      <w:pPr>
        <w:pStyle w:val="Normal"/>
        <w:spacing w:before="120" w:after="120"/>
        <w:ind w:left="540"/>
        <w:jc w:val="both"/>
        <w:rPr>
          <w:rFonts w:ascii="Times New Roman" w:hAnsi="Times New Roman" w:cs="Times New Roman"/>
          <w:b/>
          <w:i/>
          <w:i/>
          <w:lang w:val="en-US"/>
        </w:rPr>
      </w:pPr>
      <w:r>
        <w:rPr>
          <w:rFonts w:cs="Times New Roman" w:ascii="Times New Roman" w:hAnsi="Times New Roman"/>
          <w:b/>
          <w:i/>
          <w:lang w:val="en-US"/>
        </w:rPr>
        <w:t>Theo tiêu chuẩn quốc tế:</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Cloud Computing: sử dụng giải pháp mã nguồn mở OpenStack và giải pháp mạng ACI Cisco.</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IPV6: IETF</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Data Center: đạt chứng chỉ quốc tế Tier 4 năm 2018 của tổ chức Uptime, ISO27001, ISO9001, ISO14001</w:t>
      </w:r>
    </w:p>
    <w:p>
      <w:pPr>
        <w:pStyle w:val="ListParagraph"/>
        <w:numPr>
          <w:ilvl w:val="0"/>
          <w:numId w:val="11"/>
        </w:numPr>
        <w:spacing w:before="120" w:after="120"/>
        <w:ind w:hanging="274" w:left="1181"/>
        <w:contextualSpacing w:val="false"/>
        <w:jc w:val="both"/>
        <w:rPr>
          <w:sz w:val="26"/>
          <w:szCs w:val="26"/>
          <w:lang w:val="en-US"/>
        </w:rPr>
      </w:pPr>
      <w:r>
        <w:rPr>
          <w:sz w:val="26"/>
          <w:szCs w:val="26"/>
          <w:lang w:val="en-US"/>
        </w:rPr>
        <w:t>TIA-942</w:t>
      </w:r>
    </w:p>
    <w:p>
      <w:pPr>
        <w:pStyle w:val="ListParagraph"/>
        <w:numPr>
          <w:ilvl w:val="0"/>
          <w:numId w:val="11"/>
        </w:numPr>
        <w:spacing w:before="120" w:after="120"/>
        <w:ind w:hanging="274" w:left="1181"/>
        <w:contextualSpacing w:val="false"/>
        <w:jc w:val="both"/>
        <w:rPr>
          <w:b/>
          <w:lang w:val="en-US"/>
        </w:rPr>
      </w:pPr>
      <w:r>
        <w:rPr>
          <w:sz w:val="26"/>
          <w:szCs w:val="26"/>
          <w:lang w:val="en-US"/>
        </w:rPr>
        <w:t>Internet of Things: sử dụng protocal ZWave, ZigBee chuẩn để truyền tải tín hiệu giữa các thiết bị Sensors và Gateway</w:t>
      </w:r>
      <w:r>
        <w:rPr>
          <w:lang w:val="en-US"/>
        </w:rPr>
        <w:t xml:space="preserve"> (Central Processing, Control Panel)</w:t>
      </w:r>
    </w:p>
    <w:p>
      <w:pPr>
        <w:pStyle w:val="Normal"/>
        <w:spacing w:lineRule="auto" w:line="276" w:before="120" w:after="120"/>
        <w:jc w:val="both"/>
        <w:rPr>
          <w:rFonts w:ascii="Times New Roman" w:hAnsi="Times New Roman" w:cs="Times New Roman"/>
          <w:b/>
          <w:lang w:val="en-US" w:eastAsia="vi-VN"/>
        </w:rPr>
      </w:pPr>
      <w:r>
        <w:rPr/>
        <w:drawing>
          <wp:inline distT="0" distB="0" distL="0" distR="0">
            <wp:extent cx="5875655" cy="2294255"/>
            <wp:effectExtent l="0" t="0" r="0" b="0"/>
            <wp:docPr id="14" name="tabl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able" descr=""/>
                    <pic:cNvPicPr>
                      <a:picLocks noChangeAspect="1" noChangeArrowheads="1"/>
                    </pic:cNvPicPr>
                  </pic:nvPicPr>
                  <pic:blipFill>
                    <a:blip r:embed="rId15"/>
                    <a:stretch>
                      <a:fillRect/>
                    </a:stretch>
                  </pic:blipFill>
                  <pic:spPr bwMode="auto">
                    <a:xfrm>
                      <a:off x="0" y="0"/>
                      <a:ext cx="5875655" cy="2294255"/>
                    </a:xfrm>
                    <a:prstGeom prst="rect">
                      <a:avLst/>
                    </a:prstGeom>
                  </pic:spPr>
                </pic:pic>
              </a:graphicData>
            </a:graphic>
          </wp:inline>
        </w:drawing>
      </w:r>
    </w:p>
    <w:p>
      <w:pPr>
        <w:pStyle w:val="ListParagraph"/>
        <w:numPr>
          <w:ilvl w:val="0"/>
          <w:numId w:val="11"/>
        </w:numPr>
        <w:spacing w:before="120" w:after="120"/>
        <w:ind w:hanging="274" w:left="1181"/>
        <w:contextualSpacing w:val="false"/>
        <w:jc w:val="both"/>
        <w:rPr>
          <w:lang w:val="en-US"/>
        </w:rPr>
      </w:pPr>
      <w:r>
        <w:rPr>
          <w:lang w:val="en-US"/>
        </w:rPr>
        <w:t>Truyền hình số FPT: TCVN 8666:2011</w:t>
      </w:r>
    </w:p>
    <w:p>
      <w:pPr>
        <w:pStyle w:val="Heading2"/>
        <w:numPr>
          <w:ilvl w:val="0"/>
          <w:numId w:val="2"/>
        </w:numPr>
        <w:tabs>
          <w:tab w:val="clear" w:pos="720"/>
          <w:tab w:val="left" w:pos="270" w:leader="none"/>
        </w:tabs>
        <w:spacing w:lineRule="auto" w:line="276" w:before="120" w:after="120"/>
        <w:ind w:hanging="270" w:left="270"/>
        <w:jc w:val="both"/>
        <w:rPr>
          <w:b/>
          <w:i w:val="false"/>
          <w:i w:val="false"/>
          <w:color w:val="auto"/>
          <w:sz w:val="26"/>
          <w:szCs w:val="26"/>
          <w:lang w:val="en-US"/>
        </w:rPr>
      </w:pPr>
      <w:bookmarkStart w:id="39" w:name="_Toc453331468"/>
      <w:bookmarkStart w:id="40" w:name="_Toc440448216"/>
      <w:r>
        <w:rPr>
          <w:b/>
          <w:i w:val="false"/>
          <w:color w:val="auto"/>
          <w:sz w:val="26"/>
          <w:szCs w:val="26"/>
          <w:lang w:val="en-US"/>
        </w:rPr>
        <w:t>Đặc điểm công nghệ của dịch vụ</w:t>
      </w:r>
      <w:bookmarkEnd w:id="39"/>
      <w:bookmarkEnd w:id="40"/>
    </w:p>
    <w:p>
      <w:pPr>
        <w:pStyle w:val="Normal"/>
        <w:spacing w:lineRule="auto" w:line="276" w:before="120" w:after="120"/>
        <w:ind w:left="270"/>
        <w:jc w:val="both"/>
        <w:rPr>
          <w:rFonts w:ascii="Times New Roman" w:hAnsi="Times New Roman" w:cs="Times New Roman"/>
          <w:lang w:val="en-US"/>
        </w:rPr>
      </w:pPr>
      <w:r>
        <w:rPr>
          <w:rFonts w:cs="Times New Roman" w:ascii="Times New Roman" w:hAnsi="Times New Roman"/>
          <w:lang w:val="en-US"/>
        </w:rPr>
        <w:t>Với những công nghệ của dự án sẽ thực hiện trong thời gian ban đầu và tiếp theo thì các công nghệ dự án sẽ phát triển hoàn toàn phù hợp với Phụ lục số 2, mục số  1, 2, 3, 4, 5, 9, 11, 12, 13, và 14, 18, 25…của Quyết định số 66/2014/QĐ-TTg ngày 25/11/2014 của Thủ tướng chính phủ về phê duyệt danh mục công nghệ được ưu tiên phát triển và danh mục sản phẩm công nghệ cao được khuyến khích phát triển.</w:t>
      </w:r>
    </w:p>
    <w:p>
      <w:pPr>
        <w:pStyle w:val="ListParagraph"/>
        <w:spacing w:lineRule="auto" w:line="276"/>
        <w:ind w:left="270"/>
        <w:jc w:val="both"/>
        <w:rPr>
          <w:b/>
          <w:sz w:val="26"/>
          <w:szCs w:val="26"/>
          <w:lang w:val="en-US"/>
        </w:rPr>
      </w:pPr>
      <w:r>
        <w:rPr>
          <w:sz w:val="26"/>
          <w:szCs w:val="26"/>
          <w:highlight w:val="yellow"/>
          <w:lang w:val="en-US"/>
        </w:rPr>
        <w:t>Trích dẫn phụ lục II: Danh mục sản phẩm công nghệ cao được khuyến khích phát triển tại khu công nghệ cao Hòa Lạc</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cs="Times New Roman" w:ascii="Times New Roman" w:hAnsi="Times New Roman"/>
          <w:lang w:val="en-US"/>
        </w:rPr>
        <w:t>1</w:t>
      </w:r>
      <w:r>
        <w:rPr>
          <w:rFonts w:eastAsia="Times New Roman" w:cs="Times New Roman" w:ascii="Times New Roman" w:hAnsi="Times New Roman"/>
          <w:lang w:val="en-US" w:eastAsia="en-US"/>
        </w:rPr>
        <w:t>. Hệ điều hành cho máy tính, các thiết bị di động; hệ quản trị cơ sở dữ liệu; phần mềm nền tảng cung cấp dịch vụ giá trị gia tăng.</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2. Phần mềm đảm bảo an ninh, an toàn mạng và bảo mật thông tin ở mức cao.</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3. Phần mềm và giải pháp xác thực đa yếu tố.</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4. Phần mềm nhận dạng chữ viết, hình ảnh và âm thanh, cử chỉ, chuyển động, ý nghĩ và sinh trắc học.</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5. Phần mềm điều khiển thiết bị đầu cuối mạng thế hệ sau. Soft phone và codecs hỗ trợ đa dịch vụ trên nền mạng thế hệ sau.</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9. Phần mềm và dịch vụ ứng dụng trong hệ thống giao thông thông minh.</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11. Dịch vụ tích hợp hệ thống điện toán đám mây.</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12. Dịch vụ tích hợp hệ thống ứng dụng Internet IPv6, Internet di động, Web thế hệ mới.</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13. Thiết bị kỹ thuật số xử lý và truyền dữ liệu tự động.</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14. Thiết bị lưu trữ dữ liệu dung lượng lớn.</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18. Thiết bị bảo đảm an ninh, an toàn mạng và bảo mật thông tin ở mức cao.</w:t>
      </w:r>
    </w:p>
    <w:p>
      <w:pPr>
        <w:pStyle w:val="Normal"/>
        <w:numPr>
          <w:ilvl w:val="1"/>
          <w:numId w:val="6"/>
        </w:numPr>
        <w:suppressAutoHyphens w:val="false"/>
        <w:spacing w:lineRule="auto" w:line="276"/>
        <w:ind w:hanging="360" w:left="90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25. Các thiết bị thu, phát và chuyển đổi tín hiệu sử dụng trong truyền hình số thế hệ thứ 2 và các thế hệ sau.</w:t>
      </w:r>
    </w:p>
    <w:p>
      <w:pPr>
        <w:pStyle w:val="Heading3"/>
        <w:numPr>
          <w:ilvl w:val="1"/>
          <w:numId w:val="13"/>
        </w:numPr>
        <w:ind w:hanging="540" w:left="540"/>
        <w:jc w:val="left"/>
        <w:rPr>
          <w:b/>
          <w:sz w:val="26"/>
          <w:szCs w:val="26"/>
          <w:lang w:val="en-US"/>
        </w:rPr>
      </w:pPr>
      <w:bookmarkStart w:id="41" w:name="_Toc453331469"/>
      <w:bookmarkStart w:id="42" w:name="_Toc440448217"/>
      <w:r>
        <w:rPr>
          <w:b/>
          <w:sz w:val="26"/>
          <w:szCs w:val="26"/>
          <w:lang w:val="en-US"/>
        </w:rPr>
        <w:t>Điện toán đám mây - Cloud computing:</w:t>
      </w:r>
      <w:bookmarkEnd w:id="41"/>
      <w:bookmarkEnd w:id="42"/>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Là giải pháp toàn diện cung cấp công nghệ thông tin như một dịch vụ. Khách hàng sẽ được cung cấp các dịch vụ về hạ tầng như IaaS, PaaS, hay các dịch vụ phần mềm như SaaS. Với mô hình điện toán truyền thống, một tài nguyên hệ thống như server, network, storage thường được dành riêng cho một dịch vụ nhất định dù dịch vụ đó chỉ sử dụng rất ít tài nguyên. Với điện toán đám mây, tài nguyên hệ thống được chia sẻ giữa các ứng dụng khác nhau, giúp tối ưu hóa việc sử dụng tài nguyên, chi phí đầu tư. Các công nghệ trong điện toán đám mây như Ảo hóa, Software-Defined-Network (SDN) giúp cho việc cấp phát tài nguyên được thực hiện tự động khi có nhu cầu và quản lý tài nguyên hiệu quả.</w:t>
      </w:r>
    </w:p>
    <w:p>
      <w:pPr>
        <w:pStyle w:val="Normal"/>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Đứng ở khía cạnh khách hàng sử dụng điện toán đám mây, nhu cầu tài nguyên của khách hàng sẽ được đáp ứng nhanh chóng thông qua hệ thống giao diện web front-end. Hệ thống  tính tiền dựa trên nhu cầu sử dụng tài nguyên thực tế. Sau khi khai báo nhu cầu sử dụng, khách hàng sẽ được cung cấp tài nguyên ngay lập tức, thay vì phải chờ đợi nhiều ngày theo nhu mô hình truyền thống. Khi không còn nhu cầu, khách hàng có thể chủ động giải phóng tài nguyên để tiết kiệm chi phí.</w:t>
      </w:r>
    </w:p>
    <w:p>
      <w:pPr>
        <w:pStyle w:val="Heading4"/>
        <w:ind w:left="540"/>
        <w:jc w:val="left"/>
        <w:rPr>
          <w:sz w:val="26"/>
          <w:szCs w:val="26"/>
          <w:lang w:val="en-US"/>
        </w:rPr>
      </w:pPr>
      <w:r>
        <w:rPr>
          <w:sz w:val="26"/>
          <w:szCs w:val="26"/>
          <w:lang w:val="en-US"/>
        </w:rPr>
        <w:t>3.1.1 Công nghệ Lưu trữ</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Công nghệ lưu trữ trong điện toán đám mây: Openstack sử dụng hai phương pháp lưu trữ phổ biến hiện này là Swift, lưu trữ dự liệu dựa trên đối tượng (object storage), và Cinder, lưu trữ dự liệu dựa trên khối (block storage).</w:t>
      </w:r>
    </w:p>
    <w:p>
      <w:pPr>
        <w:pStyle w:val="Normal"/>
        <w:spacing w:lineRule="auto" w:line="276" w:before="120" w:after="120"/>
        <w:ind w:left="540"/>
        <w:jc w:val="both"/>
        <w:rPr>
          <w:rFonts w:ascii="Times New Roman" w:hAnsi="Times New Roman" w:cs="Times New Roman"/>
          <w:u w:val="single"/>
          <w:lang w:val="en-US"/>
        </w:rPr>
      </w:pPr>
      <w:r>
        <w:rPr>
          <w:rFonts w:cs="Times New Roman" w:ascii="Times New Roman" w:hAnsi="Times New Roman"/>
          <w:u w:val="single"/>
          <w:lang w:val="en-US"/>
        </w:rPr>
        <w:t>3.1.1.1 Swift</w:t>
      </w:r>
    </w:p>
    <w:p>
      <w:pPr>
        <w:pStyle w:val="Normal"/>
        <w:spacing w:lineRule="auto" w:line="276" w:before="120" w:after="120"/>
        <w:ind w:left="1170"/>
        <w:jc w:val="both"/>
        <w:rPr>
          <w:rFonts w:ascii="Times New Roman" w:hAnsi="Times New Roman" w:cs="Times New Roman"/>
          <w:lang w:val="en-US"/>
        </w:rPr>
      </w:pPr>
      <w:r>
        <w:rPr>
          <w:rFonts w:cs="Times New Roman" w:ascii="Times New Roman" w:hAnsi="Times New Roman"/>
          <w:lang w:val="en-US"/>
        </w:rPr>
        <w:t>Swift lưu trữ dữ liệu theo kiểu đối tượng và phù hợp nhất để sử dụng trong backup, dữ liệu không cấu trúc, email và ảnh của máy ảo. Các đối tượng lưu trữ trong swift được lưu trữ trên các ổ đĩa khác nhau và phân bổ trên nhiều máy chủ. Dữ liệu được lưu trữ thành ba bản và đặt ở các vị trí khác nhau. Nếu một ổ đĩa hay một máy chủ bị lỗi, swift sẽ copy phần bị lỗi sang một vị trí mới trong cùng cụm lưu trữ.</w:t>
      </w:r>
    </w:p>
    <w:p>
      <w:pPr>
        <w:pStyle w:val="Normal"/>
        <w:spacing w:lineRule="auto" w:line="276" w:before="120" w:after="120"/>
        <w:ind w:left="1170"/>
        <w:jc w:val="both"/>
        <w:rPr>
          <w:rFonts w:ascii="Times New Roman" w:hAnsi="Times New Roman" w:cs="Times New Roman"/>
          <w:lang w:val="en-US"/>
        </w:rPr>
      </w:pPr>
      <w:r>
        <w:rPr>
          <w:rFonts w:cs="Times New Roman" w:ascii="Times New Roman" w:hAnsi="Times New Roman"/>
          <w:lang w:val="en-US"/>
        </w:rPr>
        <w:t>Các thành phần của Swift bao gồm:</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Máy chủ Proxy: làm nhiệm vụ kết nối các thành phần của Swift. Với mỗi yêu cầu khác nhau như yêu cầu về tài khoản, đối tượng lưu trữ, etc., swift sẽ chuyển tới máy chủ tương ứng. Để giao tiếp với proxy, các máy khách sẽ sử dụng giao thức REST để trao đổi thông tin.</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The Ring: Ánh xạ tên của đối tượng lưu trữ với vị trí vật lý của đối tượng. Mỗi Ring lưu trữ ánh xạ này sử dụng Khu, Thiết bị, Phân Vùng và Bản sao lưu. Mỗi phân vùng trong Ring được sao lưu thành 3 bản và được lưu trữ trong bản ánh xạ của Ring. Ring cũng được dùng để xác định thiết bị nào sẽ được sử dụng trong trường hợp có lỗi xảy ra.</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Chính sách lưu trữ: Chính sách lưu trữ được sử dụng để cung cấp dịch vụ lưu trữ cho các khách hàng khác nhau. Mỗi thiết bị trong hệ thống sẽ có một hoặc nhiều chính sách lưu trữ khác nhau.</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Máy chủ lưu trữ đối tượng: Chứa các đối tượng cần lưu trữ.</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Máy chủ Container: Chứa danh sách đối tượng trong cơ sở dữ liệu sqlite và được sao chép trong cụm lưu trữ giống như các đối tượng.</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Máy chủ tài khoản: Dùng để lưu trữ danh sách containers</w:t>
      </w:r>
    </w:p>
    <w:p>
      <w:pPr>
        <w:pStyle w:val="Normal"/>
        <w:spacing w:lineRule="auto" w:line="276" w:before="120" w:after="120"/>
        <w:ind w:left="540"/>
        <w:jc w:val="both"/>
        <w:rPr>
          <w:rFonts w:ascii="Times New Roman" w:hAnsi="Times New Roman" w:cs="Times New Roman"/>
          <w:u w:val="single"/>
          <w:lang w:val="en-US"/>
        </w:rPr>
      </w:pPr>
      <w:r>
        <w:rPr>
          <w:rFonts w:cs="Times New Roman" w:ascii="Times New Roman" w:hAnsi="Times New Roman"/>
          <w:u w:val="single"/>
          <w:lang w:val="en-US"/>
        </w:rPr>
        <w:t>3.1.1.2 Cinder</w:t>
      </w:r>
    </w:p>
    <w:p>
      <w:pPr>
        <w:pStyle w:val="Normal"/>
        <w:spacing w:lineRule="auto" w:line="276" w:before="120" w:after="120"/>
        <w:ind w:left="1170"/>
        <w:jc w:val="both"/>
        <w:rPr>
          <w:rFonts w:ascii="Times New Roman" w:hAnsi="Times New Roman" w:cs="Times New Roman"/>
          <w:lang w:val="en-US"/>
        </w:rPr>
      </w:pPr>
      <w:r>
        <w:rPr>
          <w:rFonts w:cs="Times New Roman" w:ascii="Times New Roman" w:hAnsi="Times New Roman"/>
          <w:lang w:val="en-US"/>
        </w:rPr>
        <w:t>Cinder là dự án mã nguồn mở, một thành phần trong Openstack, để cung cấp lưu trữ dạng khối. Dữ liệu dạng khối được dùng để lưu trữ ảnh máy ảo. Ảnh máy ảo được truy xuất thông qua các giao thức như iSCSi, Fiber Channel, NFS.</w:t>
      </w:r>
    </w:p>
    <w:p>
      <w:pPr>
        <w:pStyle w:val="Heading4"/>
        <w:ind w:left="540"/>
        <w:jc w:val="left"/>
        <w:rPr>
          <w:sz w:val="26"/>
          <w:szCs w:val="26"/>
          <w:lang w:val="en-US"/>
        </w:rPr>
      </w:pPr>
      <w:r>
        <w:rPr>
          <w:sz w:val="26"/>
          <w:szCs w:val="26"/>
          <w:lang w:val="en-US"/>
        </w:rPr>
        <w:t>3.1.2 Công nghệ điện toán</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Để giao tiếp với các các cơ chế ảo hóa như VMWare ESXi, Xen, KVM, LXC, etc., Openstack sử dụng Nova, một thành phần chính trong Openstack. Nhiệm vụ của Nova là xây dựng các trình điều khiển để kết nối đến các cơ chế ảo hóa khác nhau. Nova sử dụng kiến trúc tin nhắn để giao tiếp với các thành phần khác nhau trong hệ thống. Kiến trúc này giúp các thành phần liên lạc với nhau thông qua hàng đợi tin nhắn. Các thành phần của Nova gồm có:</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Điện toán: điều khiển giao tiếp giữa máy ảo và máy thật.</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Mạng: chịu trách nhiệm gửi gói tin, mạng LAN ảo, etc.</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API: Sử dụng hàng đợi và HTTP để giao tiếp với các thành phần của hệ thống.</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Lưu trữ đối tượng: Cho phép lưu trữ và gọi ảnh máy ảo.</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Cơ sở dữ liệu: Lưu trữ thông tin</w:t>
      </w:r>
    </w:p>
    <w:p>
      <w:pPr>
        <w:pStyle w:val="Heading4"/>
        <w:ind w:left="540"/>
        <w:jc w:val="left"/>
        <w:rPr>
          <w:sz w:val="26"/>
          <w:szCs w:val="26"/>
          <w:lang w:val="en-US"/>
        </w:rPr>
      </w:pPr>
      <w:r>
        <w:rPr>
          <w:sz w:val="26"/>
          <w:szCs w:val="26"/>
          <w:lang w:val="en-US"/>
        </w:rPr>
        <w:t>3.1.3 Công nghệ Mạng</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Để điều khiển và cung cấp kết nối mạng, Openstack sử dụng Neutron. Cũng giống như Nova, nhiệm vụ của Neutrol là cung cấp các trình điều khiển để giúp kết nối và điều khiển các thành phần mạng như cung cấp IP, mạng LAN ảo, kết nối tới các hệ thống mạng ngoại vi. Các thành phần của Neutron bao gồm:</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Máy chủ Neutrol.</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Cơ sở dữ liệu.</w:t>
      </w:r>
    </w:p>
    <w:p>
      <w:pPr>
        <w:pStyle w:val="ListParagraph"/>
        <w:numPr>
          <w:ilvl w:val="1"/>
          <w:numId w:val="18"/>
        </w:numPr>
        <w:spacing w:lineRule="auto" w:line="276" w:before="120" w:after="120"/>
        <w:ind w:hanging="450" w:left="1800"/>
        <w:contextualSpacing/>
        <w:jc w:val="both"/>
        <w:rPr>
          <w:lang w:val="en-US"/>
        </w:rPr>
      </w:pPr>
      <w:r>
        <w:rPr>
          <w:sz w:val="26"/>
          <w:szCs w:val="26"/>
          <w:lang w:val="en-US"/>
        </w:rPr>
        <w:t>Plugin Agent</w:t>
      </w:r>
      <w:r>
        <w:rPr>
          <w:lang w:val="en-US"/>
        </w:rPr>
        <w:t>.</w:t>
      </w:r>
    </w:p>
    <w:p>
      <w:pPr>
        <w:pStyle w:val="Heading4"/>
        <w:ind w:left="540"/>
        <w:jc w:val="left"/>
        <w:rPr>
          <w:sz w:val="26"/>
          <w:szCs w:val="26"/>
          <w:lang w:val="en-US"/>
        </w:rPr>
      </w:pPr>
      <w:r>
        <w:rPr>
          <w:sz w:val="26"/>
          <w:szCs w:val="26"/>
          <w:lang w:val="en-US"/>
        </w:rPr>
        <w:t>3.1.4 Các Công Nghệ FPT Phát triển trong điện toán đám mây</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Thành phần giao diện người dùng: Xây dựng cổng thông tin giao tiếp với người dùng với các thành phần như:</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Hệ thống tính tiền tự động. Tài nguyên trên hệ thống điện toán đám mây sẽ tính tiền dựa trên các nhiều tiêu chí khác nhau như thời gian sử dụng, dung lượng mạng sử dụng, số lượng bộ nhớ, bộ xử lý, và dung lượng lưu trữ.</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Hệ thống quản trị hỗ trợ người dùng như hệ thống OOB, quản trị tài nguyên sử dụng, quản lý việc truy cập.</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Hệ thống API giúp kết nối phần giao diện người dùng và hệ thống lõi.</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Hệ thống ghi nhận lỗi, phân tích lỗi và cảnh báo.</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Hệ thống bảo mật nhằm đảm bảo an toàn cho cổng thông tin cung cấp dịch vụ điện toán đám mây.</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Thành phần lõi của hệ thống cloud computing:</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Xây dựng trình điều khiển giúp kết nối hệ lõi với các nhà cung cấp thiết bị lưu trữ như HP, EMC, NetApp, etc.</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Tiến hành tối ưu hóa, lập trình cải tiến công nghệ lưu trữ Swift và Cinder để đáp ứng được môi trường sử dụng cho doanh nghiệp.</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Xây dựng hệ thống điện toán đám mây với ba thành phần là ảo hóa, server vật lý, bare-metral, cũng như Container/Dockers.</w:t>
      </w:r>
    </w:p>
    <w:p>
      <w:pPr>
        <w:pStyle w:val="ListParagraph"/>
        <w:numPr>
          <w:ilvl w:val="1"/>
          <w:numId w:val="18"/>
        </w:numPr>
        <w:spacing w:lineRule="auto" w:line="276" w:before="120" w:after="120"/>
        <w:ind w:hanging="450" w:left="1800"/>
        <w:contextualSpacing/>
        <w:jc w:val="both"/>
        <w:rPr>
          <w:lang w:val="en-US"/>
        </w:rPr>
      </w:pPr>
      <w:r>
        <w:rPr>
          <w:sz w:val="26"/>
          <w:szCs w:val="26"/>
          <w:lang w:val="en-US"/>
        </w:rPr>
        <w:t>Xây dựng API giúp kết nối hệ thống điện toán đám mây của FPT tới các nhà cung cấp điện toán đám mây lớn như Amazon, RackSpace, etc. Việc này giúp người sử dụng dễ dàng chuyển hệ thống giữa các nhà cung</w:t>
      </w:r>
      <w:r>
        <w:rPr>
          <w:lang w:val="en-US"/>
        </w:rPr>
        <w:t xml:space="preserve"> cấp điện toán đám mây với nhau.</w:t>
      </w:r>
    </w:p>
    <w:p>
      <w:pPr>
        <w:pStyle w:val="Heading4"/>
        <w:ind w:left="540"/>
        <w:jc w:val="left"/>
        <w:rPr>
          <w:sz w:val="26"/>
          <w:szCs w:val="26"/>
          <w:lang w:val="en-US"/>
        </w:rPr>
      </w:pPr>
      <w:r>
        <w:rPr>
          <w:sz w:val="26"/>
          <w:szCs w:val="26"/>
          <w:lang w:val="en-US"/>
        </w:rPr>
        <w:t>3.1.6 Rủi ro của công nghệ:</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Do được phát triển trên nền tảng mã nguồn mở, hệ thống điện toán đám mây triển khai trên nền tảng openstack gặp những vấn đề sau:</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Việc triển khai gặp khó khăn trong việc tích hợp các công nghệ khác nhau.</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Nhiều tính năng chưa có hoặc có nhưng không đáp ứng được nhu cầu triển khai trong mỗi trường kinh doanh.</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Vấn đề rủi ro về bảo mật do đây là hệ thống mã nguồn mở.</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Tính sẵn sàng và khả năng dự phòng khi xảy ra sự cố còn thiếu.</w:t>
      </w:r>
    </w:p>
    <w:p>
      <w:pPr>
        <w:pStyle w:val="ListParagraph"/>
        <w:numPr>
          <w:ilvl w:val="1"/>
          <w:numId w:val="18"/>
        </w:numPr>
        <w:spacing w:lineRule="auto" w:line="276" w:before="120" w:after="120"/>
        <w:ind w:hanging="450" w:left="1800"/>
        <w:contextualSpacing/>
        <w:jc w:val="both"/>
        <w:rPr>
          <w:lang w:val="en-US"/>
        </w:rPr>
      </w:pPr>
      <w:r>
        <w:rPr>
          <w:sz w:val="26"/>
          <w:szCs w:val="26"/>
          <w:lang w:val="en-US"/>
        </w:rPr>
        <w:t>Chi phí đầu tư</w:t>
      </w:r>
      <w:r>
        <w:rPr>
          <w:lang w:val="en-US"/>
        </w:rPr>
        <w:t xml:space="preserve"> cho hạ tầng cao.</w:t>
      </w:r>
    </w:p>
    <w:p>
      <w:pPr>
        <w:pStyle w:val="Heading4"/>
        <w:ind w:left="540"/>
        <w:jc w:val="left"/>
        <w:rPr>
          <w:sz w:val="26"/>
          <w:szCs w:val="26"/>
          <w:lang w:val="en-US"/>
        </w:rPr>
      </w:pPr>
      <w:r>
        <w:rPr>
          <w:sz w:val="26"/>
          <w:szCs w:val="26"/>
          <w:lang w:val="en-US"/>
        </w:rPr>
        <w:t>3.1.7 Biện pháp phòng ngừa rủi do:</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Xây dựng đội ngũ chuyên gia giỏi về chuyên môn để vận hành hệ thống.</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Phát triển các tính năng sao lưu, dự phòng và tính sẵn sàng cao của hệ thống.</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Tuân thủ qui trình phát triển và xây dựng hệ thống, kiểm thử trước khi đưa vào sử dụng để đảm bảo giảm thiểu các lỗi về bảo mật.</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Xây dựng hệ thống cảnh báo, tự phục hồi khi có sự cố xảy ra.</w:t>
      </w:r>
    </w:p>
    <w:p>
      <w:pPr>
        <w:pStyle w:val="Heading4"/>
        <w:ind w:left="540"/>
        <w:jc w:val="left"/>
        <w:rPr>
          <w:sz w:val="26"/>
          <w:szCs w:val="26"/>
          <w:lang w:val="en-US"/>
        </w:rPr>
      </w:pPr>
      <w:r>
        <w:rPr>
          <w:sz w:val="26"/>
          <w:szCs w:val="26"/>
          <w:lang w:val="en-US"/>
        </w:rPr>
        <w:t>3.1.8 Mô hình kinh doanh</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Hình thức kinh doanh là cho thuê hạ tầng mạng theo mô hình IaaS. Các hình thức cho thuê sẽ bao gồm:</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Cho thuê hạ tầng dựa trên băng thông sử dụng.</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Cho thuê hạ tầng dựa trên nhu cầu về bộ xử lý, bộ nhớ, dung lượng lưu trữ.</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Cho thuê hạ tầng dựa trên tốc độ thiết bị lưu trữ.</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Các dịch vụ đi kèm bao gồm tường lửa, cân bằng tải, số lượng IP public sử dụng, etc.</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Phương thức thanh toán là:</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Thanh toán trực tuyến thông qua thẻ visa, master, debit, etc.</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Thanh toán thông qua ví điện tử.</w:t>
      </w:r>
    </w:p>
    <w:p>
      <w:pPr>
        <w:pStyle w:val="ListParagraph"/>
        <w:numPr>
          <w:ilvl w:val="1"/>
          <w:numId w:val="18"/>
        </w:numPr>
        <w:spacing w:lineRule="auto" w:line="276" w:before="120" w:after="120"/>
        <w:ind w:hanging="450" w:left="1800"/>
        <w:contextualSpacing/>
        <w:jc w:val="both"/>
        <w:rPr>
          <w:lang w:val="en-US"/>
        </w:rPr>
      </w:pPr>
      <w:r>
        <w:rPr>
          <w:sz w:val="26"/>
          <w:szCs w:val="26"/>
          <w:lang w:val="en-US"/>
        </w:rPr>
        <w:t>Thanh toán tiền mặt</w:t>
      </w:r>
      <w:r>
        <w:rPr>
          <w:lang w:val="en-US"/>
        </w:rPr>
        <w:t xml:space="preserve"> tại quầy hoặc nhà khách hàng.</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Đầu tư và thu hồi vốn</w:t>
      </w:r>
    </w:p>
    <w:p>
      <w:pPr>
        <w:pStyle w:val="ListParagraph"/>
        <w:numPr>
          <w:ilvl w:val="1"/>
          <w:numId w:val="18"/>
        </w:numPr>
        <w:spacing w:lineRule="auto" w:line="276" w:before="120" w:after="120"/>
        <w:ind w:hanging="450" w:left="1800"/>
        <w:contextualSpacing/>
        <w:jc w:val="both"/>
        <w:rPr>
          <w:sz w:val="26"/>
          <w:szCs w:val="26"/>
          <w:lang w:val="en-US"/>
        </w:rPr>
      </w:pPr>
      <w:r>
        <w:rPr>
          <w:lang w:val="en-US"/>
        </w:rPr>
        <w:t xml:space="preserve">Giai </w:t>
      </w:r>
      <w:r>
        <w:rPr>
          <w:sz w:val="26"/>
          <w:szCs w:val="26"/>
          <w:lang w:val="en-US"/>
        </w:rPr>
        <w:t>đoạn đầu dự kiến số lượng máy chủ cung cấp ra thị trường là khoảng 5000, cấu hình mỗi máy chủ là 2 Cores CPU, bộ nhớ 16GB, Ổ cứng 100GB. Thời gian thu hồi vốn là 5 năm.</w:t>
      </w:r>
    </w:p>
    <w:p>
      <w:pPr>
        <w:pStyle w:val="ListParagraph"/>
        <w:numPr>
          <w:ilvl w:val="1"/>
          <w:numId w:val="18"/>
        </w:numPr>
        <w:spacing w:lineRule="auto" w:line="276" w:before="120" w:after="120"/>
        <w:ind w:hanging="450" w:left="1800"/>
        <w:contextualSpacing/>
        <w:jc w:val="both"/>
        <w:rPr>
          <w:lang w:val="en-US"/>
        </w:rPr>
      </w:pPr>
      <w:r>
        <w:rPr>
          <w:sz w:val="26"/>
          <w:szCs w:val="26"/>
          <w:lang w:val="en-US"/>
        </w:rPr>
        <w:t>Thời gian khấu hao thiết bị là 5 năm. Do triển khai trên nền tảng điện toán đám mây nên việc thêm servers mới và rút servers cũ ra sẽ không ảnh hưởng tới dịch vụ đang hoạt động. Hệ thống</w:t>
      </w:r>
      <w:r>
        <w:rPr>
          <w:lang w:val="en-US"/>
        </w:rPr>
        <w:t xml:space="preserve"> quản lý Openstack sẽ tự động san tải từ các máy chủ cũ qua máy chủ mới.</w:t>
      </w:r>
    </w:p>
    <w:p>
      <w:pPr>
        <w:pStyle w:val="Heading4"/>
        <w:ind w:left="540"/>
        <w:jc w:val="left"/>
        <w:rPr>
          <w:sz w:val="26"/>
          <w:szCs w:val="26"/>
          <w:lang w:val="en-US"/>
        </w:rPr>
      </w:pPr>
      <w:r>
        <w:rPr>
          <w:sz w:val="26"/>
          <w:szCs w:val="26"/>
          <w:lang w:val="en-US"/>
        </w:rPr>
        <w:t>3.1.9 Giá trị đóng góp cho các dịch vụ trong nước:</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Theo mô hình triển khai truyền không, khi một đơn vị muốn triển khai hệ thống công nghệ thông tin, đơn vị đó phải tiến hành đầu tư hạ tầng máy chủ, đầu tư về đội ngũ kỹ thuật có chuyên môn cao để vận hành. Việc này chiếm rất nhiều thời gian của doanh nghiệp cũng như cơ hội kinh doanh. Trong giai đoạn hiện nay, khi phong trào khởi nghiệp đang phát triển mạnh mẽ, một doanh nghiệp nhỏ, mới thành lập không thể đủ tài chính, con người để tự mình xây dựng một hệ thống máy chủ với chi phí lớn và thời gian triển khai lâu. Đặc thù của các đơn vị khởi nghiệp về công nghệ thông tin là có ý tưởng, cần nhanh chóng triển khai ý tưởng để đánh giá tính khả thi và thực hiện các bước tiếp theo.</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Tại Việt Nam hiện nay, đơn vị cung cấp điện toán đám mây cho cộng đồng chưa có. Các đơn vị chỉ mới dừng lại ở mức ảo hóa hoặc cung cấp điện toán đám mây trong phạm vi nội bộ doanh nghiệp. Với giải pháp điện toán đám mây của FPT Telecom, nền công nghiệp về công nghệ thông tin của Việt Nam sẽ được thúc đẩy mạnh hơn nữa. Các đơn vị khởi nghiệp, các doanh nghiệp vừa và nhỏ sẽ được cung cấp hạ tầng máy chủ với chi phí hợp lý, tùy thuộc vào nhu cầu của từng khách hàng. Khi mô hình kinh doanh thay đổi hoặc cần tăng cường máy chủ thì hệ thống của FPT Telecom sẽ đáp ứng trong thời gian tính bằng phút, thay vì nhiều ngày như mô hình cho thuê máy chủ truyền thống.</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Khi mô hình kinh doanh không thành công, các doanh nghiệp đầu tư số tiền lớn vào hạ tầng máy chủ thường không thu hồi được vốn do máy chủ đã qua sử dụng và cũng rất khó thanh lý vì sau một thời gian ngắn, công nghệ về máy chủ đã thay đổi. Với điện toán đám mây, doanh nghiệp sẽ không phải lo lắng về điều này, tập trung nguồn lực vào pháp triển kinh doanh và các lĩnh vực mũi nhọn của mình.</w:t>
      </w:r>
    </w:p>
    <w:p>
      <w:pPr>
        <w:pStyle w:val="Heading4"/>
        <w:ind w:left="547"/>
        <w:jc w:val="left"/>
        <w:rPr>
          <w:sz w:val="26"/>
          <w:szCs w:val="26"/>
          <w:lang w:val="en-US"/>
        </w:rPr>
      </w:pPr>
      <w:r>
        <w:rPr>
          <w:sz w:val="26"/>
          <w:szCs w:val="26"/>
          <w:lang w:val="en-US"/>
        </w:rPr>
        <w:t>3.1.8 Điển vượt trội của FPT Telecom</w:t>
      </w:r>
    </w:p>
    <w:p>
      <w:pPr>
        <w:pStyle w:val="Normal"/>
        <w:spacing w:lineRule="auto" w:line="276" w:before="120" w:after="120"/>
        <w:ind w:left="1080"/>
        <w:jc w:val="both"/>
        <w:rPr>
          <w:rFonts w:ascii="Times New Roman" w:hAnsi="Times New Roman" w:cs="Times New Roman"/>
          <w:lang w:val="en-US"/>
        </w:rPr>
      </w:pPr>
      <w:r>
        <w:rPr>
          <w:rFonts w:cs="Times New Roman" w:ascii="Times New Roman" w:hAnsi="Times New Roman"/>
          <w:lang w:val="en-US"/>
        </w:rPr>
        <w:t>So với các công ty cung cấp dịch vụ điện toán đám mây tên tuổi trên thế giới như Amazon, RackSpace, etc. FPT Telecom là công ty non trẻ, chưa có nhiều kinh nghiệm. Tuy nhiên, những lợi thế sau sẽ đảm bảo cho sự thành công của dự án:</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Tại Việt Nam chưa có nhà cung cấp dịch vụ điện toán đám mây đúng nghĩa. Các đơn vị như Viettel, VNPT, etc. vẫn chủ yếu cung cấp dịch vụ máy ảo cho khách hàng.</w:t>
      </w:r>
    </w:p>
    <w:p>
      <w:pPr>
        <w:pStyle w:val="ListParagraph"/>
        <w:numPr>
          <w:ilvl w:val="1"/>
          <w:numId w:val="18"/>
        </w:numPr>
        <w:spacing w:lineRule="auto" w:line="276" w:before="120" w:after="120"/>
        <w:ind w:hanging="450" w:left="1800"/>
        <w:contextualSpacing/>
        <w:jc w:val="both"/>
        <w:rPr>
          <w:sz w:val="26"/>
          <w:szCs w:val="26"/>
          <w:lang w:val="en-US"/>
        </w:rPr>
      </w:pPr>
      <w:r>
        <w:rPr>
          <w:sz w:val="26"/>
          <w:szCs w:val="26"/>
          <w:lang w:val="en-US"/>
        </w:rPr>
        <w:t>FPT Telecom sở hữu mạng lưới đường trục kết nối các tỉnh thành của Việt Nam cũng như kết nối với thế giới. Việc triển khai hạ tầng điện toán đám mây ngay tại Việt Nam, giúp khách hàng có trải nghiệm, kết nối, và sử dụng dịch vụ trên đám mây nhanh hơn, ổn định hơn so với việc sử dụng dịch vụ đám mây đặt tại nước ngoài. Thực tế trong vài năm gần đây, khi có sự cố kết nối internet Việt Nam và quốc tế, người dùng tại Việt Nam rất khó khăn trong việc truy cập dịch vụ đặt tại nước ngoài.</w:t>
      </w:r>
    </w:p>
    <w:p>
      <w:pPr>
        <w:pStyle w:val="Heading4"/>
        <w:spacing w:before="0" w:after="120"/>
        <w:ind w:left="547"/>
        <w:jc w:val="left"/>
        <w:rPr>
          <w:sz w:val="26"/>
          <w:szCs w:val="26"/>
          <w:lang w:val="en-US"/>
        </w:rPr>
      </w:pPr>
      <w:r>
        <w:rPr>
          <w:sz w:val="26"/>
          <w:szCs w:val="26"/>
          <w:lang w:val="en-US"/>
        </w:rPr>
        <w:t>3.1.9 Lộ trình phát triển sản phẩm trong 5 năm tới</w:t>
      </w:r>
    </w:p>
    <w:tbl>
      <w:tblPr>
        <w:tblStyle w:val="TableGrid"/>
        <w:tblW w:w="9853" w:type="dxa"/>
        <w:jc w:val="center"/>
        <w:tblInd w:w="0" w:type="dxa"/>
        <w:tblLayout w:type="fixed"/>
        <w:tblCellMar>
          <w:top w:w="0" w:type="dxa"/>
          <w:left w:w="108" w:type="dxa"/>
          <w:bottom w:w="0" w:type="dxa"/>
          <w:right w:w="108" w:type="dxa"/>
        </w:tblCellMar>
        <w:tblLook w:val="04a0" w:noHBand="0" w:noVBand="1" w:firstColumn="1" w:lastRow="0" w:lastColumn="0" w:firstRow="1"/>
      </w:tblPr>
      <w:tblGrid>
        <w:gridCol w:w="1710"/>
        <w:gridCol w:w="8142"/>
      </w:tblGrid>
      <w:tr>
        <w:trPr/>
        <w:tc>
          <w:tcPr>
            <w:tcW w:w="1710" w:type="dxa"/>
            <w:tcBorders/>
          </w:tcPr>
          <w:p>
            <w:pPr>
              <w:pStyle w:val="Normal"/>
              <w:widowControl/>
              <w:spacing w:before="120" w:after="120"/>
              <w:jc w:val="left"/>
              <w:rPr>
                <w:rFonts w:ascii="Times New Roman" w:hAnsi="Times New Roman" w:cs="Times New Roman"/>
                <w:b/>
                <w:lang w:val="en-US"/>
              </w:rPr>
            </w:pPr>
            <w:r>
              <w:rPr>
                <w:rFonts w:cs="Times New Roman" w:ascii="Times New Roman" w:hAnsi="Times New Roman"/>
                <w:b/>
                <w:kern w:val="0"/>
                <w:lang w:val="en-US" w:bidi="ar-SA"/>
              </w:rPr>
              <w:t>Giai đoạn</w:t>
            </w:r>
          </w:p>
        </w:tc>
        <w:tc>
          <w:tcPr>
            <w:tcW w:w="8142" w:type="dxa"/>
            <w:tcBorders/>
          </w:tcPr>
          <w:p>
            <w:pPr>
              <w:pStyle w:val="Normal"/>
              <w:widowControl/>
              <w:spacing w:before="120" w:after="120"/>
              <w:jc w:val="center"/>
              <w:rPr>
                <w:rFonts w:ascii="Times New Roman" w:hAnsi="Times New Roman" w:cs="Times New Roman"/>
                <w:b/>
                <w:lang w:val="en-US"/>
              </w:rPr>
            </w:pPr>
            <w:r>
              <w:rPr>
                <w:kern w:val="0"/>
                <w:lang w:bidi="ar-SA"/>
              </w:rPr>
            </w:r>
          </w:p>
        </w:tc>
      </w:tr>
      <w:tr>
        <w:trPr>
          <w:trHeight w:val="1070" w:hRule="atLeast"/>
        </w:trPr>
        <w:tc>
          <w:tcPr>
            <w:tcW w:w="1710" w:type="dxa"/>
            <w:tcBorders/>
          </w:tcPr>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t>2016 – 2017</w:t>
            </w:r>
          </w:p>
        </w:tc>
        <w:tc>
          <w:tcPr>
            <w:tcW w:w="8142" w:type="dxa"/>
            <w:tcBorders/>
          </w:tcPr>
          <w:p>
            <w:pPr>
              <w:pStyle w:val="ListParagraph"/>
              <w:widowControl/>
              <w:numPr>
                <w:ilvl w:val="0"/>
                <w:numId w:val="19"/>
              </w:numPr>
              <w:spacing w:before="0" w:after="0"/>
              <w:ind w:hanging="360" w:left="522"/>
              <w:contextualSpacing/>
              <w:jc w:val="both"/>
              <w:rPr>
                <w:sz w:val="26"/>
                <w:szCs w:val="26"/>
                <w:lang w:val="en-US"/>
              </w:rPr>
            </w:pPr>
            <w:r>
              <w:rPr>
                <w:kern w:val="0"/>
                <w:lang w:bidi="ar-SA"/>
              </w:rPr>
            </w:r>
          </w:p>
        </w:tc>
      </w:tr>
      <w:tr>
        <w:trPr/>
        <w:tc>
          <w:tcPr>
            <w:tcW w:w="1710" w:type="dxa"/>
            <w:tcBorders/>
          </w:tcPr>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t>2016 – 2017</w:t>
            </w:r>
          </w:p>
        </w:tc>
        <w:tc>
          <w:tcPr>
            <w:tcW w:w="8142" w:type="dxa"/>
            <w:tcBorders/>
          </w:tcPr>
          <w:p>
            <w:pPr>
              <w:pStyle w:val="ListParagraph"/>
              <w:widowControl/>
              <w:numPr>
                <w:ilvl w:val="0"/>
                <w:numId w:val="19"/>
              </w:numPr>
              <w:spacing w:before="0" w:after="0"/>
              <w:ind w:hanging="360" w:left="522"/>
              <w:contextualSpacing/>
              <w:jc w:val="both"/>
              <w:rPr>
                <w:sz w:val="26"/>
                <w:szCs w:val="26"/>
                <w:lang w:val="en-US"/>
              </w:rPr>
            </w:pPr>
            <w:r>
              <w:rPr>
                <w:kern w:val="0"/>
                <w:lang w:bidi="ar-SA"/>
              </w:rPr>
            </w:r>
          </w:p>
        </w:tc>
      </w:tr>
      <w:tr>
        <w:trPr/>
        <w:tc>
          <w:tcPr>
            <w:tcW w:w="1710" w:type="dxa"/>
            <w:tcBorders/>
          </w:tcPr>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t>2017 – 2018</w:t>
            </w:r>
          </w:p>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r>
          </w:p>
        </w:tc>
        <w:tc>
          <w:tcPr>
            <w:tcW w:w="8142" w:type="dxa"/>
            <w:tcBorders/>
          </w:tcPr>
          <w:p>
            <w:pPr>
              <w:pStyle w:val="ListParagraph"/>
              <w:widowControl/>
              <w:numPr>
                <w:ilvl w:val="0"/>
                <w:numId w:val="19"/>
              </w:numPr>
              <w:spacing w:before="0" w:after="0"/>
              <w:ind w:hanging="360" w:left="522"/>
              <w:contextualSpacing/>
              <w:jc w:val="both"/>
              <w:rPr>
                <w:sz w:val="26"/>
                <w:szCs w:val="26"/>
                <w:lang w:val="en-US"/>
              </w:rPr>
            </w:pPr>
            <w:r>
              <w:rPr>
                <w:kern w:val="0"/>
                <w:lang w:bidi="ar-SA"/>
              </w:rPr>
            </w:r>
          </w:p>
        </w:tc>
      </w:tr>
      <w:tr>
        <w:trPr/>
        <w:tc>
          <w:tcPr>
            <w:tcW w:w="1710" w:type="dxa"/>
            <w:tcBorders/>
          </w:tcPr>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t>2018-2020</w:t>
            </w:r>
          </w:p>
        </w:tc>
        <w:tc>
          <w:tcPr>
            <w:tcW w:w="8142" w:type="dxa"/>
            <w:tcBorders/>
          </w:tcPr>
          <w:p>
            <w:pPr>
              <w:pStyle w:val="ListParagraph"/>
              <w:widowControl/>
              <w:numPr>
                <w:ilvl w:val="0"/>
                <w:numId w:val="19"/>
              </w:numPr>
              <w:spacing w:before="0" w:after="0"/>
              <w:ind w:hanging="360" w:left="522"/>
              <w:contextualSpacing/>
              <w:jc w:val="both"/>
              <w:rPr>
                <w:sz w:val="26"/>
                <w:szCs w:val="26"/>
                <w:lang w:val="en-US"/>
              </w:rPr>
            </w:pPr>
            <w:r>
              <w:rPr>
                <w:kern w:val="0"/>
                <w:lang w:bidi="ar-SA"/>
              </w:rPr>
            </w:r>
          </w:p>
        </w:tc>
      </w:tr>
    </w:tbl>
    <w:p>
      <w:pPr>
        <w:pStyle w:val="Heading3"/>
        <w:numPr>
          <w:ilvl w:val="1"/>
          <w:numId w:val="13"/>
        </w:numPr>
        <w:spacing w:before="240" w:after="120"/>
        <w:ind w:hanging="540" w:left="540"/>
        <w:jc w:val="left"/>
        <w:rPr>
          <w:b/>
          <w:sz w:val="26"/>
          <w:szCs w:val="26"/>
          <w:lang w:val="en-US"/>
        </w:rPr>
      </w:pPr>
      <w:bookmarkStart w:id="43" w:name="_Toc453331470"/>
      <w:bookmarkStart w:id="44" w:name="_Toc440448218"/>
      <w:r>
        <w:rPr>
          <w:b/>
          <w:sz w:val="26"/>
          <w:szCs w:val="26"/>
          <w:lang w:val="en-US"/>
        </w:rPr>
        <w:t>Công nghệ Internet IPV6</w:t>
      </w:r>
      <w:bookmarkEnd w:id="43"/>
      <w:bookmarkEnd w:id="44"/>
    </w:p>
    <w:p>
      <w:pPr>
        <w:pStyle w:val="Heading4"/>
        <w:numPr>
          <w:ilvl w:val="2"/>
          <w:numId w:val="13"/>
        </w:numPr>
        <w:spacing w:before="120" w:after="120"/>
        <w:jc w:val="left"/>
        <w:rPr>
          <w:sz w:val="26"/>
          <w:szCs w:val="26"/>
          <w:lang w:val="en-US"/>
        </w:rPr>
      </w:pPr>
      <w:r>
        <w:rPr>
          <w:sz w:val="26"/>
          <w:szCs w:val="26"/>
          <w:lang w:val="en-US"/>
        </w:rPr>
        <w:t>Công nghệ trong IPv6</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Địa chỉ IPv6: có chiều dài 128 bit, biểu diễn dưới dạng các cụm số hexa phân cách bởi dấu ::, ví dụ 2001:0DC8::1005:2F43:0BCD:FFFF. Với 128 bit chiều dài, không gian địa chỉ IPv6 gồm 2^128 địa chỉ, cung cấp một lượng địa chỉ khổng lồ cho hoạt động Internet.</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Các dạng địa chỉ trong giao thức IPv6:</w:t>
      </w:r>
    </w:p>
    <w:p>
      <w:pPr>
        <w:pStyle w:val="ListParagraph"/>
        <w:numPr>
          <w:ilvl w:val="1"/>
          <w:numId w:val="18"/>
        </w:numPr>
        <w:spacing w:lineRule="auto" w:line="276" w:before="120" w:after="120"/>
        <w:contextualSpacing/>
        <w:jc w:val="both"/>
        <w:rPr>
          <w:sz w:val="26"/>
          <w:szCs w:val="26"/>
          <w:lang w:val="en-US"/>
        </w:rPr>
      </w:pPr>
      <w:r>
        <w:rPr>
          <w:sz w:val="26"/>
          <w:szCs w:val="26"/>
          <w:lang w:val="en-US"/>
        </w:rPr>
        <w:t>Địa chỉ Unicast tổng: 2000::/3.</w:t>
      </w:r>
    </w:p>
    <w:p>
      <w:pPr>
        <w:pStyle w:val="ListParagraph"/>
        <w:numPr>
          <w:ilvl w:val="1"/>
          <w:numId w:val="18"/>
        </w:numPr>
        <w:spacing w:lineRule="auto" w:line="276" w:before="120" w:after="120"/>
        <w:contextualSpacing/>
        <w:jc w:val="both"/>
        <w:rPr>
          <w:sz w:val="26"/>
          <w:szCs w:val="26"/>
          <w:lang w:val="en-US"/>
        </w:rPr>
      </w:pPr>
      <w:r>
        <w:rPr>
          <w:sz w:val="26"/>
          <w:szCs w:val="26"/>
          <w:lang w:val="en-US"/>
        </w:rPr>
        <w:t>Địa chỉ Multicast: FF00::/8</w:t>
      </w:r>
    </w:p>
    <w:p>
      <w:pPr>
        <w:pStyle w:val="ListParagraph"/>
        <w:numPr>
          <w:ilvl w:val="1"/>
          <w:numId w:val="18"/>
        </w:numPr>
        <w:spacing w:lineRule="auto" w:line="276" w:before="120" w:after="120"/>
        <w:contextualSpacing/>
        <w:jc w:val="both"/>
        <w:rPr>
          <w:sz w:val="26"/>
          <w:szCs w:val="26"/>
          <w:lang w:val="en-US"/>
        </w:rPr>
      </w:pPr>
      <w:r>
        <w:rPr>
          <w:sz w:val="26"/>
          <w:szCs w:val="26"/>
          <w:lang w:val="en-US"/>
        </w:rPr>
        <w:t>Địa chỉ Anycast: Sử dụng giống như địa chỉ Anycast trong IPv4.</w:t>
      </w:r>
    </w:p>
    <w:p>
      <w:pPr>
        <w:pStyle w:val="ListParagraph"/>
        <w:numPr>
          <w:ilvl w:val="1"/>
          <w:numId w:val="18"/>
        </w:numPr>
        <w:spacing w:lineRule="auto" w:line="276" w:before="120" w:after="120"/>
        <w:contextualSpacing/>
        <w:jc w:val="both"/>
        <w:rPr>
          <w:sz w:val="26"/>
          <w:szCs w:val="26"/>
          <w:lang w:val="en-US"/>
        </w:rPr>
      </w:pPr>
      <w:r>
        <w:rPr>
          <w:sz w:val="26"/>
          <w:szCs w:val="26"/>
          <w:lang w:val="en-US"/>
        </w:rPr>
        <w:t>Địa chỉ unicast nội bộ:  FE80::/10</w:t>
      </w:r>
    </w:p>
    <w:p>
      <w:pPr>
        <w:pStyle w:val="ListParagraph"/>
        <w:numPr>
          <w:ilvl w:val="1"/>
          <w:numId w:val="18"/>
        </w:numPr>
        <w:spacing w:lineRule="auto" w:line="276" w:before="120" w:after="120"/>
        <w:contextualSpacing/>
        <w:jc w:val="both"/>
        <w:rPr>
          <w:sz w:val="26"/>
          <w:szCs w:val="26"/>
          <w:lang w:val="en-US"/>
        </w:rPr>
      </w:pPr>
      <w:r>
        <w:rPr>
          <w:sz w:val="26"/>
          <w:szCs w:val="26"/>
          <w:lang w:val="en-US"/>
        </w:rPr>
        <w:t>Địa chỉ Solicited-node multicast: FF02::1:FF00:0/104</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Các thiết bị sử dụng IPv6 sẽ nhận địa chỉ IPv6 tự động thông qua một trong các phương thức sau:</w:t>
      </w:r>
    </w:p>
    <w:p>
      <w:pPr>
        <w:pStyle w:val="ListParagraph"/>
        <w:numPr>
          <w:ilvl w:val="1"/>
          <w:numId w:val="18"/>
        </w:numPr>
        <w:spacing w:lineRule="auto" w:line="276" w:before="120" w:after="120"/>
        <w:contextualSpacing/>
        <w:jc w:val="both"/>
        <w:rPr>
          <w:sz w:val="26"/>
          <w:szCs w:val="26"/>
          <w:lang w:val="en-US"/>
        </w:rPr>
      </w:pPr>
      <w:r>
        <w:rPr>
          <w:sz w:val="26"/>
          <w:szCs w:val="26"/>
          <w:lang w:val="en-US"/>
        </w:rPr>
        <w:t>Tự động cấu hình có trạng thái.</w:t>
      </w:r>
    </w:p>
    <w:p>
      <w:pPr>
        <w:pStyle w:val="ListParagraph"/>
        <w:numPr>
          <w:ilvl w:val="1"/>
          <w:numId w:val="18"/>
        </w:numPr>
        <w:spacing w:lineRule="auto" w:line="276" w:before="120" w:after="120"/>
        <w:contextualSpacing/>
        <w:jc w:val="both"/>
        <w:rPr>
          <w:sz w:val="26"/>
          <w:szCs w:val="26"/>
          <w:lang w:val="en-US"/>
        </w:rPr>
      </w:pPr>
      <w:r>
        <w:rPr>
          <w:sz w:val="26"/>
          <w:szCs w:val="26"/>
          <w:lang w:val="en-US"/>
        </w:rPr>
        <w:t>Tự động cấu hình không trạng thái.</w:t>
      </w:r>
    </w:p>
    <w:p>
      <w:pPr>
        <w:pStyle w:val="ListParagraph"/>
        <w:numPr>
          <w:ilvl w:val="1"/>
          <w:numId w:val="18"/>
        </w:numPr>
        <w:spacing w:lineRule="auto" w:line="276" w:before="120" w:after="120"/>
        <w:contextualSpacing/>
        <w:jc w:val="both"/>
        <w:rPr>
          <w:sz w:val="26"/>
          <w:szCs w:val="26"/>
          <w:lang w:val="en-US"/>
        </w:rPr>
      </w:pPr>
      <w:r>
        <w:rPr>
          <w:sz w:val="26"/>
          <w:szCs w:val="26"/>
          <w:lang w:val="en-US"/>
        </w:rPr>
        <w:t>EUI-64</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Để có thể hoạt động, IPv6 sử dụng một số giao thức sau đây:</w:t>
      </w:r>
    </w:p>
    <w:p>
      <w:pPr>
        <w:pStyle w:val="ListParagraph"/>
        <w:numPr>
          <w:ilvl w:val="1"/>
          <w:numId w:val="18"/>
        </w:numPr>
        <w:spacing w:lineRule="auto" w:line="276" w:before="120" w:after="120"/>
        <w:contextualSpacing/>
        <w:jc w:val="both"/>
        <w:rPr>
          <w:sz w:val="26"/>
          <w:szCs w:val="26"/>
          <w:lang w:val="en-US"/>
        </w:rPr>
      </w:pPr>
      <w:r>
        <w:rPr>
          <w:sz w:val="26"/>
          <w:szCs w:val="26"/>
          <w:lang w:val="en-US"/>
        </w:rPr>
        <w:t>Giao thức khám phá thiết bị lân cận: Giao thức này sử dụng ICMPv6 để phát hiện các thiết bị lân cận để từ đó tự động cấu hình địa chỉ và kết nối với các thiết bị lân cận.</w:t>
      </w:r>
    </w:p>
    <w:p>
      <w:pPr>
        <w:pStyle w:val="ListParagraph"/>
        <w:numPr>
          <w:ilvl w:val="1"/>
          <w:numId w:val="18"/>
        </w:numPr>
        <w:spacing w:lineRule="auto" w:line="276" w:before="120" w:after="120"/>
        <w:contextualSpacing/>
        <w:jc w:val="both"/>
        <w:rPr>
          <w:sz w:val="26"/>
          <w:szCs w:val="26"/>
          <w:lang w:val="en-US"/>
        </w:rPr>
      </w:pPr>
      <w:r>
        <w:rPr>
          <w:sz w:val="26"/>
          <w:szCs w:val="26"/>
          <w:lang w:val="en-US"/>
        </w:rPr>
        <w:t>ICMPv6: Cũng giống như ICMPv4, giao thức này cung cấp phương thức để gửi thông điệp trong IPV6.</w:t>
      </w:r>
    </w:p>
    <w:p>
      <w:pPr>
        <w:pStyle w:val="ListParagraph"/>
        <w:numPr>
          <w:ilvl w:val="1"/>
          <w:numId w:val="18"/>
        </w:numPr>
        <w:spacing w:lineRule="auto" w:line="276" w:before="120" w:after="120"/>
        <w:contextualSpacing/>
        <w:jc w:val="both"/>
        <w:rPr>
          <w:sz w:val="26"/>
          <w:szCs w:val="26"/>
          <w:lang w:val="en-US"/>
        </w:rPr>
      </w:pPr>
      <w:r>
        <w:rPr>
          <w:sz w:val="26"/>
          <w:szCs w:val="26"/>
          <w:lang w:val="en-US"/>
        </w:rPr>
        <w:t>DNS cho IPv6</w:t>
      </w:r>
    </w:p>
    <w:p>
      <w:pPr>
        <w:pStyle w:val="ListParagraph"/>
        <w:numPr>
          <w:ilvl w:val="1"/>
          <w:numId w:val="18"/>
        </w:numPr>
        <w:spacing w:lineRule="auto" w:line="276" w:before="120" w:after="120"/>
        <w:contextualSpacing/>
        <w:jc w:val="both"/>
        <w:rPr>
          <w:lang w:val="en-US"/>
        </w:rPr>
      </w:pPr>
      <w:r>
        <w:rPr>
          <w:sz w:val="26"/>
          <w:szCs w:val="26"/>
          <w:lang w:val="en-US"/>
        </w:rPr>
        <w:t>DHCPv6</w:t>
      </w:r>
      <w:r>
        <w:rPr>
          <w:lang w:val="en-US"/>
        </w:rPr>
        <w:t>: Dùng để cung cấp địa chỉ IPv6</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Trong giao thức IPv6, việc định tuyến và chuyển mạch gói tin trong mạng được thực hiện nhờ các giao thức dưới đây:</w:t>
      </w:r>
    </w:p>
    <w:p>
      <w:pPr>
        <w:pStyle w:val="ListParagraph"/>
        <w:numPr>
          <w:ilvl w:val="1"/>
          <w:numId w:val="18"/>
        </w:numPr>
        <w:spacing w:lineRule="auto" w:line="276" w:before="120" w:after="120"/>
        <w:contextualSpacing/>
        <w:jc w:val="both"/>
        <w:rPr>
          <w:sz w:val="26"/>
          <w:szCs w:val="26"/>
          <w:lang w:val="en-US"/>
        </w:rPr>
      </w:pPr>
      <w:r>
        <w:rPr>
          <w:sz w:val="26"/>
          <w:szCs w:val="26"/>
          <w:lang w:val="en-US"/>
        </w:rPr>
        <w:t>IPv6 định tuyến tĩnh.</w:t>
      </w:r>
    </w:p>
    <w:p>
      <w:pPr>
        <w:pStyle w:val="ListParagraph"/>
        <w:numPr>
          <w:ilvl w:val="1"/>
          <w:numId w:val="18"/>
        </w:numPr>
        <w:spacing w:lineRule="auto" w:line="276" w:before="120" w:after="120"/>
        <w:contextualSpacing/>
        <w:jc w:val="both"/>
        <w:rPr>
          <w:sz w:val="26"/>
          <w:szCs w:val="26"/>
          <w:lang w:val="en-US"/>
        </w:rPr>
      </w:pPr>
      <w:r>
        <w:rPr>
          <w:sz w:val="26"/>
          <w:szCs w:val="26"/>
          <w:lang w:val="en-US"/>
        </w:rPr>
        <w:t>OSPFv3</w:t>
      </w:r>
    </w:p>
    <w:p>
      <w:pPr>
        <w:pStyle w:val="ListParagraph"/>
        <w:numPr>
          <w:ilvl w:val="1"/>
          <w:numId w:val="18"/>
        </w:numPr>
        <w:spacing w:lineRule="auto" w:line="276" w:before="120" w:after="120"/>
        <w:contextualSpacing/>
        <w:jc w:val="both"/>
        <w:rPr>
          <w:sz w:val="26"/>
          <w:szCs w:val="26"/>
          <w:lang w:val="en-US"/>
        </w:rPr>
      </w:pPr>
      <w:r>
        <w:rPr>
          <w:sz w:val="26"/>
          <w:szCs w:val="26"/>
          <w:lang w:val="en-US"/>
        </w:rPr>
        <w:t>EIGRP cho IPv6</w:t>
      </w:r>
    </w:p>
    <w:p>
      <w:pPr>
        <w:pStyle w:val="ListParagraph"/>
        <w:numPr>
          <w:ilvl w:val="1"/>
          <w:numId w:val="18"/>
        </w:numPr>
        <w:spacing w:lineRule="auto" w:line="276" w:before="120" w:after="120"/>
        <w:contextualSpacing/>
        <w:jc w:val="both"/>
        <w:rPr>
          <w:lang w:val="en-US"/>
        </w:rPr>
      </w:pPr>
      <w:r>
        <w:rPr>
          <w:sz w:val="26"/>
          <w:szCs w:val="26"/>
          <w:lang w:val="en-US"/>
        </w:rPr>
        <w:t>BGP</w:t>
      </w:r>
    </w:p>
    <w:p>
      <w:pPr>
        <w:pStyle w:val="Heading4"/>
        <w:numPr>
          <w:ilvl w:val="2"/>
          <w:numId w:val="13"/>
        </w:numPr>
        <w:jc w:val="left"/>
        <w:rPr>
          <w:sz w:val="26"/>
          <w:szCs w:val="26"/>
          <w:lang w:val="en-US"/>
        </w:rPr>
      </w:pPr>
      <w:r>
        <w:rPr>
          <w:sz w:val="26"/>
          <w:szCs w:val="26"/>
          <w:lang w:val="en-US"/>
        </w:rPr>
        <w:t>Các công nghệ FPT Telecom tự phát triển để phục vụ cho IPv6.</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Để đưa được công nghệ IPv6 vào thực tế, FPT Telecom sẽ phải xây dựng những thành phần sau:</w:t>
      </w:r>
    </w:p>
    <w:p>
      <w:pPr>
        <w:pStyle w:val="ListParagraph"/>
        <w:numPr>
          <w:ilvl w:val="1"/>
          <w:numId w:val="18"/>
        </w:numPr>
        <w:spacing w:lineRule="auto" w:line="276" w:before="120" w:after="120"/>
        <w:contextualSpacing/>
        <w:jc w:val="both"/>
        <w:rPr>
          <w:sz w:val="26"/>
          <w:szCs w:val="26"/>
          <w:lang w:val="en-US"/>
        </w:rPr>
      </w:pPr>
      <w:r>
        <w:rPr>
          <w:sz w:val="26"/>
          <w:szCs w:val="26"/>
          <w:lang w:val="en-US"/>
        </w:rPr>
        <w:t>Hệ thống tính cước cho khách hàng sử dụng IPv6. Do đặc điểm công nghệ của IPv6 có một số thay đổi so với IPv4, hệ thống tính cước hiện tại không đáp ứng được. Vì vậy việc phát triển một hệ thống mới là điều cần thiết để duy trì việc cung cấp dịch vụ cho khách hàng.</w:t>
      </w:r>
    </w:p>
    <w:p>
      <w:pPr>
        <w:pStyle w:val="ListParagraph"/>
        <w:numPr>
          <w:ilvl w:val="1"/>
          <w:numId w:val="18"/>
        </w:numPr>
        <w:spacing w:lineRule="auto" w:line="276" w:before="120" w:after="120"/>
        <w:contextualSpacing/>
        <w:jc w:val="both"/>
        <w:rPr>
          <w:sz w:val="26"/>
          <w:szCs w:val="26"/>
          <w:lang w:val="en-US"/>
        </w:rPr>
      </w:pPr>
      <w:r>
        <w:rPr>
          <w:sz w:val="26"/>
          <w:szCs w:val="26"/>
          <w:lang w:val="en-US"/>
        </w:rPr>
        <w:t>Xây dựng lại firmware cho các thiết bị kết nối tại nhà khách hàng như set-top-box, modem, etc.</w:t>
      </w:r>
    </w:p>
    <w:p>
      <w:pPr>
        <w:pStyle w:val="ListParagraph"/>
        <w:numPr>
          <w:ilvl w:val="1"/>
          <w:numId w:val="18"/>
        </w:numPr>
        <w:spacing w:lineRule="auto" w:line="276" w:before="120" w:after="120"/>
        <w:contextualSpacing/>
        <w:jc w:val="both"/>
        <w:rPr>
          <w:sz w:val="26"/>
          <w:szCs w:val="26"/>
          <w:lang w:val="en-US"/>
        </w:rPr>
      </w:pPr>
      <w:r>
        <w:rPr>
          <w:sz w:val="26"/>
          <w:szCs w:val="26"/>
          <w:lang w:val="en-US"/>
        </w:rPr>
        <w:t>Chuyển đổi toàn bộ các ứng dụng của FPT Telecom sang IPv6. Các dịch vụ bao gồm những dịch vụ cơ bản như DNS, DHCP, etc. cho tới những dịch vụ giá trị gia tăng như các trang web, truyền hình, etc.</w:t>
      </w:r>
    </w:p>
    <w:p>
      <w:pPr>
        <w:pStyle w:val="ListParagraph"/>
        <w:numPr>
          <w:ilvl w:val="1"/>
          <w:numId w:val="18"/>
        </w:numPr>
        <w:spacing w:lineRule="auto" w:line="276" w:before="120" w:after="120"/>
        <w:contextualSpacing/>
        <w:jc w:val="both"/>
        <w:rPr>
          <w:sz w:val="26"/>
          <w:szCs w:val="26"/>
          <w:lang w:val="en-US"/>
        </w:rPr>
      </w:pPr>
      <w:r>
        <w:rPr>
          <w:sz w:val="26"/>
          <w:szCs w:val="26"/>
          <w:lang w:val="en-US"/>
        </w:rPr>
        <w:t>Sau khi công nghệ IPv6 được triển khai, các hệ thống như nhà thông minh, công nghệ internet của vạn vật sẽ càng có động lực để phát triển mạnh hơn. Do lượng địa chỉ gần như vô tận, mọi thiết bị trong nhà như đèn, tủ lạnh, máy giặt, điều hòa, etc. đều sử dụng IPv6 và được truy cập dễ dàng từ bất kì đâu có kết nối internet.</w:t>
      </w:r>
    </w:p>
    <w:p>
      <w:pPr>
        <w:pStyle w:val="ListParagraph"/>
        <w:numPr>
          <w:ilvl w:val="1"/>
          <w:numId w:val="18"/>
        </w:numPr>
        <w:spacing w:lineRule="auto" w:line="276" w:before="120" w:after="120"/>
        <w:contextualSpacing/>
        <w:jc w:val="both"/>
        <w:rPr>
          <w:sz w:val="26"/>
          <w:szCs w:val="26"/>
          <w:lang w:val="en-US"/>
        </w:rPr>
      </w:pPr>
      <w:r>
        <w:rPr>
          <w:sz w:val="26"/>
          <w:szCs w:val="26"/>
          <w:lang w:val="en-US"/>
        </w:rPr>
        <w:t>Triển khai thêm các dịch vụ mới trên nền tảng IPv6 như dịch vụ điện toán đám mây cho thiết bị ghi hình.</w:t>
      </w:r>
    </w:p>
    <w:p>
      <w:pPr>
        <w:pStyle w:val="Heading4"/>
        <w:numPr>
          <w:ilvl w:val="2"/>
          <w:numId w:val="13"/>
        </w:numPr>
        <w:jc w:val="left"/>
        <w:rPr>
          <w:sz w:val="26"/>
          <w:szCs w:val="26"/>
          <w:lang w:val="en-US"/>
        </w:rPr>
      </w:pPr>
      <w:r>
        <w:rPr>
          <w:sz w:val="26"/>
          <w:szCs w:val="26"/>
          <w:lang w:val="en-US"/>
        </w:rPr>
        <w:t xml:space="preserve">Các rủi </w:t>
      </w:r>
      <w:r>
        <w:rPr>
          <w:sz w:val="26"/>
          <w:szCs w:val="26"/>
          <w:lang w:val="en-US"/>
        </w:rPr>
        <w:t>r</w:t>
      </w:r>
      <w:r>
        <w:rPr>
          <w:sz w:val="26"/>
          <w:szCs w:val="26"/>
          <w:lang w:val="en-US"/>
        </w:rPr>
        <w:t>o về mặt công nghệ</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Do nhiều cá nhân và doanh nghiệp vẫn chưa sẵn sàng, việc chuyển đổi sẽ lâu và phức tạp do phải duy trì cả 2 hệ thống IPv4 và IPv6 chạy song song.</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Nhiều thiết bị hoạt động không ổn định trên nền tảng IPv6 do chưa có firmware tốt.</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Chưa có nhiều ứng dụng chuyển qua IPv6 nên sẽ gây khó khăn cho khách hàng trong việc truy cập dịch vụ.</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Vấn đề an ninh mạng: Do mọi thiết bị giờ đây đều được kết nối, vấn đề bảo mật sẽ càng trở nên quan trọng hơn bao giờ hết. Một chiếc ô tô trong tương lai có thể kết nối internet, nhận diện giọng nói, lái tự động, etc.. Tuy nhiên nếu chiếc sẽ đó bị xâm nhập và điều khiển từ xa, rủi ro sẽ là rất lớn.</w:t>
      </w:r>
    </w:p>
    <w:p>
      <w:pPr>
        <w:pStyle w:val="Heading4"/>
        <w:numPr>
          <w:ilvl w:val="2"/>
          <w:numId w:val="13"/>
        </w:numPr>
        <w:jc w:val="left"/>
        <w:rPr>
          <w:sz w:val="26"/>
          <w:szCs w:val="26"/>
          <w:lang w:val="en-US"/>
        </w:rPr>
      </w:pPr>
      <w:r>
        <w:rPr>
          <w:sz w:val="26"/>
          <w:szCs w:val="26"/>
          <w:lang w:val="en-US"/>
        </w:rPr>
        <w:t>Các biện pháp phòng ngừa rủi ro</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Nâng cấp hệ thống để đảm bảo khả năng chạy song song cả IPv4 và IPv6.</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Thực hiện theo chỉ đạo của bộ thông tin và truyền thông, trong thời gian tới FPT Telecom sẽ chuyển các dịch vụ của mình sang nền tảng IPv6. Các khách hàng sử dụng IPv6 sẽ được truy cập các ứng dụng chạy IPv6.</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Xây dựng hệ thống bảo mật nhiều lớp để bảo vệ khách hàng. Các lớp bảo vệ bao gồm bảo vệ từ các thiết bị kết nối ở nhà khách hàng. Bảo vệ khách hàng thông qua hệ thống tường lửa và chống xâm nhập tại BRAS. Xây dựng hệ thống phát hiện và ngăn chặn các cuộc tấn công DDoS trong hệ thống mạng lõi. Ngăn chặn các cuộc tấn công ngay từ các kết nối internet của Vietnam ra quốc tế.</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Làm việc với các nhà cung cấp thiết bị để đảm bảo mọi thiết bị đều hỗ trợ và hoạt động  tốt trên nền tảng IPv6.</w:t>
      </w:r>
    </w:p>
    <w:p>
      <w:pPr>
        <w:pStyle w:val="Heading4"/>
        <w:numPr>
          <w:ilvl w:val="2"/>
          <w:numId w:val="13"/>
        </w:numPr>
        <w:jc w:val="left"/>
        <w:rPr>
          <w:sz w:val="26"/>
          <w:szCs w:val="26"/>
          <w:lang w:val="en-US"/>
        </w:rPr>
      </w:pPr>
      <w:r>
        <w:rPr>
          <w:sz w:val="26"/>
          <w:szCs w:val="26"/>
          <w:lang w:val="en-US"/>
        </w:rPr>
        <w:t>Sở hữu trí tuệ và tác động xã hội</w:t>
      </w:r>
    </w:p>
    <w:p>
      <w:pPr>
        <w:pStyle w:val="Normal"/>
        <w:spacing w:before="120" w:after="120"/>
        <w:ind w:left="720"/>
        <w:jc w:val="both"/>
        <w:rPr>
          <w:rFonts w:ascii="Times New Roman" w:hAnsi="Times New Roman" w:cs="Times New Roman"/>
          <w:lang w:val="en-US"/>
        </w:rPr>
      </w:pPr>
      <w:r>
        <w:rPr>
          <w:rFonts w:cs="Times New Roman" w:ascii="Times New Roman" w:hAnsi="Times New Roman"/>
          <w:lang w:val="en-US"/>
        </w:rPr>
        <w:t>FPT Telecom sở hữu trí tuệ toàn bộ các phần mềm trong việc quản lý, hỗ trợ khách hàng sử dụng IPv6. Các phần mềm này được đội ngũ kĩ sư, lập trình viên của FPT Telecom xây dựng:</w:t>
      </w:r>
    </w:p>
    <w:p>
      <w:pPr>
        <w:pStyle w:val="ListParagraph"/>
        <w:numPr>
          <w:ilvl w:val="1"/>
          <w:numId w:val="18"/>
        </w:numPr>
        <w:spacing w:lineRule="auto" w:line="276" w:before="120" w:after="120"/>
        <w:contextualSpacing/>
        <w:jc w:val="both"/>
        <w:rPr>
          <w:sz w:val="26"/>
          <w:szCs w:val="26"/>
          <w:lang w:val="en-US"/>
        </w:rPr>
      </w:pPr>
      <w:r>
        <w:rPr>
          <w:sz w:val="26"/>
          <w:szCs w:val="26"/>
          <w:lang w:val="en-US"/>
        </w:rPr>
        <w:t>Phần mềm tính toán hóa đơn sử dụng hàng tháng của khách hàng. Nhiệm vụ của phần mềm là quản lý gói cước, tình trạng công nợ, lịch sử thanh toán của khách hàng. Phần mềm viết trên nền tảng .NET của Microsoft, với các thành phần bao gồm cơ sở dữ liệu, ứng dụng, các máy chủ Radius, etc.</w:t>
      </w:r>
    </w:p>
    <w:p>
      <w:pPr>
        <w:pStyle w:val="ListParagraph"/>
        <w:numPr>
          <w:ilvl w:val="1"/>
          <w:numId w:val="18"/>
        </w:numPr>
        <w:spacing w:lineRule="auto" w:line="276" w:before="120" w:after="120"/>
        <w:contextualSpacing/>
        <w:rPr>
          <w:sz w:val="26"/>
          <w:szCs w:val="26"/>
          <w:lang w:val="en-US"/>
        </w:rPr>
      </w:pPr>
      <w:r>
        <w:rPr>
          <w:sz w:val="26"/>
          <w:szCs w:val="26"/>
          <w:lang w:val="en-US"/>
        </w:rPr>
        <w:t>Phần mềm quản lý danh sách thiết bị chạy IPv6, tình trạng thiết bị và vị trí vật lý. Phát triển trên nền tảng PHP và chạy trên Hệ Điều Hành Linux.</w:t>
      </w:r>
    </w:p>
    <w:p>
      <w:pPr>
        <w:pStyle w:val="ListParagraph"/>
        <w:numPr>
          <w:ilvl w:val="1"/>
          <w:numId w:val="18"/>
        </w:numPr>
        <w:spacing w:lineRule="auto" w:line="276" w:before="120" w:after="120"/>
        <w:contextualSpacing/>
        <w:rPr>
          <w:sz w:val="26"/>
          <w:szCs w:val="26"/>
          <w:lang w:val="en-US"/>
        </w:rPr>
      </w:pPr>
      <w:r>
        <w:rPr>
          <w:sz w:val="26"/>
          <w:szCs w:val="26"/>
          <w:lang w:val="en-US"/>
        </w:rPr>
        <w:t>Phần mềm xác định lỗi truy cập mạng trên điện thoại thông minh. Các kĩ thuật viên của FPT Telecom sẽ sử dụng các phần mềm này khi tới nhà khách hàng để kiểm tra lỗi truy cập mạng. Phần mềm xây dựng trên nền tảng Android và IOS.</w:t>
      </w:r>
    </w:p>
    <w:p>
      <w:pPr>
        <w:pStyle w:val="ListParagraph"/>
        <w:numPr>
          <w:ilvl w:val="1"/>
          <w:numId w:val="18"/>
        </w:numPr>
        <w:spacing w:lineRule="auto" w:line="276" w:before="120" w:after="120"/>
        <w:contextualSpacing/>
        <w:jc w:val="both"/>
        <w:rPr>
          <w:sz w:val="26"/>
          <w:szCs w:val="26"/>
          <w:lang w:val="en-US"/>
        </w:rPr>
      </w:pPr>
      <w:r>
        <w:rPr>
          <w:sz w:val="26"/>
          <w:szCs w:val="26"/>
          <w:lang w:val="en-US"/>
        </w:rPr>
        <w:t>Phần mềm tiếp nhận cuộc gọi cần hỗ trợ của khách hàng. Nhiệm vụ của phần mềm là tiếp nhận cuộc gọi, điều hướng tới vị trí nhân viên tiếp nhận để đảm bảo thời gian chờ của khách hàng là thấp nhất. Phần mềm được phát triển dựa trên ngôn ngữ PHP và chạy trên hệ điều hành Linux.</w:t>
      </w:r>
    </w:p>
    <w:p>
      <w:pPr>
        <w:pStyle w:val="ListParagraph"/>
        <w:numPr>
          <w:ilvl w:val="1"/>
          <w:numId w:val="18"/>
        </w:numPr>
        <w:spacing w:lineRule="auto" w:line="276" w:before="120" w:after="120"/>
        <w:contextualSpacing/>
        <w:jc w:val="both"/>
        <w:rPr>
          <w:sz w:val="26"/>
          <w:szCs w:val="26"/>
          <w:lang w:val="en-US"/>
        </w:rPr>
      </w:pPr>
      <w:r>
        <w:rPr>
          <w:sz w:val="26"/>
          <w:szCs w:val="26"/>
          <w:lang w:val="en-US"/>
        </w:rPr>
        <w:t>Phần mềm tự động tạo ticket khi có sự cố xảy ra trên hệ thống. Nhiệm vụ của phần mềm là giúp xác định vị trí bị sự cố, đơn vị chịu trách nhiệm xử lý, thời gian hoàn thành việc xử lý. Phần mềm được pháp triển dựa trên ngôn ngữ PHP, chạy trên nền hệ điều hành Linux.</w:t>
      </w:r>
    </w:p>
    <w:p>
      <w:pPr>
        <w:pStyle w:val="Heading4"/>
        <w:numPr>
          <w:ilvl w:val="2"/>
          <w:numId w:val="13"/>
        </w:numPr>
        <w:jc w:val="left"/>
        <w:rPr>
          <w:sz w:val="26"/>
          <w:szCs w:val="26"/>
          <w:lang w:val="en-US"/>
        </w:rPr>
      </w:pPr>
      <w:r>
        <w:rPr>
          <w:sz w:val="26"/>
          <w:szCs w:val="26"/>
          <w:lang w:val="en-US"/>
        </w:rPr>
        <w:t>Tác động xã hội của việc triển khai IPv6:</w:t>
      </w:r>
    </w:p>
    <w:p>
      <w:pPr>
        <w:pStyle w:val="Normal"/>
        <w:spacing w:lineRule="auto" w:line="276" w:before="120" w:after="120"/>
        <w:ind w:left="810"/>
        <w:jc w:val="both"/>
        <w:rPr>
          <w:rFonts w:ascii="Times New Roman" w:hAnsi="Times New Roman" w:cs="Times New Roman"/>
          <w:lang w:val="en-US"/>
        </w:rPr>
      </w:pPr>
      <w:r>
        <w:rPr>
          <w:rFonts w:cs="Times New Roman" w:ascii="Times New Roman" w:hAnsi="Times New Roman"/>
          <w:lang w:val="en-US"/>
        </w:rPr>
        <w:t>Thúc đẩy mạnh mẽ công nghệ thông tin tại Việt nam, giúp đẩy nhanh quá trình triển khai các công nghệ mạng mới như IoT, cloud computing, etc.</w:t>
      </w:r>
    </w:p>
    <w:p>
      <w:pPr>
        <w:pStyle w:val="Normal"/>
        <w:spacing w:lineRule="auto" w:line="276" w:before="120" w:after="120"/>
        <w:ind w:left="810"/>
        <w:jc w:val="both"/>
        <w:rPr>
          <w:rFonts w:ascii="Times New Roman" w:hAnsi="Times New Roman" w:cs="Times New Roman"/>
          <w:lang w:val="en-US"/>
        </w:rPr>
      </w:pPr>
      <w:r>
        <w:rPr>
          <w:rFonts w:cs="Times New Roman" w:ascii="Times New Roman" w:hAnsi="Times New Roman"/>
          <w:lang w:val="en-US"/>
        </w:rPr>
        <w:t>Việc triển khai IPv6 sẽ giúp trải nghiệm của người dùng thay đổi khi sử dụng dịch vụ mạng. Các dịch vụ đòi hỏi băng thông cao như thoại, hình, truyền hình, etc. sẽ có bước phát triển nhảy vọt nhờ sự hỗ trợ của IPv6.</w:t>
      </w:r>
    </w:p>
    <w:p>
      <w:pPr>
        <w:pStyle w:val="Normal"/>
        <w:spacing w:lineRule="auto" w:line="276" w:before="120" w:after="120"/>
        <w:ind w:left="810"/>
        <w:jc w:val="both"/>
        <w:rPr>
          <w:rFonts w:ascii="Times New Roman" w:hAnsi="Times New Roman" w:cs="Times New Roman"/>
          <w:lang w:val="en-US"/>
        </w:rPr>
      </w:pPr>
      <w:r>
        <w:rPr>
          <w:rFonts w:cs="Times New Roman" w:ascii="Times New Roman" w:hAnsi="Times New Roman"/>
          <w:lang w:val="en-US"/>
        </w:rPr>
        <w:t>Với việc triển khai IPv6, FPT Telecom sẽ cung cấp được nhiều dịch vụ hơn tới khách hành. Các dịch vụ bao gồm đào tạo trực tuyến, truyền hình, hội nghị trực tuyến, nhà thông minh, etc…</w:t>
      </w:r>
    </w:p>
    <w:p>
      <w:pPr>
        <w:pStyle w:val="Heading4"/>
        <w:numPr>
          <w:ilvl w:val="2"/>
          <w:numId w:val="13"/>
        </w:numPr>
        <w:jc w:val="left"/>
        <w:rPr>
          <w:sz w:val="26"/>
          <w:szCs w:val="26"/>
          <w:lang w:val="en-US"/>
        </w:rPr>
      </w:pPr>
      <w:r>
        <w:rPr>
          <w:sz w:val="26"/>
          <w:szCs w:val="26"/>
          <w:lang w:val="en-US"/>
        </w:rPr>
        <w:t>Điểm vượt trội của FPT Telecom</w:t>
      </w:r>
    </w:p>
    <w:p>
      <w:pPr>
        <w:pStyle w:val="Normal"/>
        <w:spacing w:lineRule="auto" w:line="276" w:before="120" w:after="120"/>
        <w:ind w:left="810"/>
        <w:jc w:val="both"/>
        <w:rPr>
          <w:rFonts w:ascii="Times New Roman" w:hAnsi="Times New Roman" w:cs="Times New Roman"/>
          <w:lang w:val="en-US"/>
        </w:rPr>
      </w:pPr>
      <w:r>
        <w:rPr>
          <w:rFonts w:cs="Times New Roman" w:ascii="Times New Roman" w:hAnsi="Times New Roman"/>
          <w:lang w:val="en-US"/>
        </w:rPr>
        <w:t>Tính đến thời điểm tháng 12 năm 2015, FPT Telecom đã triển khai được dịch vụ IPv6 cho hơn 200 nghìn khách hành sử dụng dịch vụ broadband. Theo đánh giá của Bộ Thông Tin và Truyền Thông cũng như Ban Thúc đẩy IPv6, đây là con số cao nhất, và thể hiện sự tích cực của FPT Telecom trong việc chủ động chuyển đổi hạ tầng từ nền tảng IPv4 lên Ipv6.</w:t>
      </w:r>
    </w:p>
    <w:p>
      <w:pPr>
        <w:pStyle w:val="Normal"/>
        <w:spacing w:lineRule="auto" w:line="276" w:before="120" w:after="120"/>
        <w:ind w:left="810"/>
        <w:jc w:val="both"/>
        <w:rPr>
          <w:rFonts w:ascii="Times New Roman" w:hAnsi="Times New Roman" w:cs="Times New Roman"/>
          <w:lang w:val="en-US"/>
        </w:rPr>
      </w:pPr>
      <w:r>
        <w:rPr>
          <w:rFonts w:cs="Times New Roman" w:ascii="Times New Roman" w:hAnsi="Times New Roman"/>
          <w:lang w:val="en-US"/>
        </w:rPr>
        <w:t>FPT Telecom có đội ngũ kĩ sư, chuyên gia hàng đầu Việt Nam trong lĩnh vực mạng Ipv4 và IPv6.</w:t>
      </w:r>
    </w:p>
    <w:p>
      <w:pPr>
        <w:pStyle w:val="Normal"/>
        <w:spacing w:lineRule="auto" w:line="276" w:before="120" w:after="120"/>
        <w:ind w:left="810"/>
        <w:jc w:val="both"/>
        <w:rPr>
          <w:rFonts w:ascii="Times New Roman" w:hAnsi="Times New Roman" w:cs="Times New Roman"/>
          <w:lang w:val="en-US"/>
        </w:rPr>
      </w:pPr>
      <w:r>
        <w:rPr>
          <w:rFonts w:cs="Times New Roman" w:ascii="Times New Roman" w:hAnsi="Times New Roman"/>
          <w:lang w:val="en-US"/>
        </w:rPr>
        <w:t>Hạ tầng tại hầu hết các thành phố lớn đều đã được chuyển sang kết nối quang, giúp việc chuyển đổi nền tảng IPv4 lên Ipv6 dễ dàng hơn, nâng cao trải nghiệm của người dùng.</w:t>
      </w:r>
    </w:p>
    <w:p>
      <w:pPr>
        <w:pStyle w:val="Heading4"/>
        <w:numPr>
          <w:ilvl w:val="2"/>
          <w:numId w:val="13"/>
        </w:numPr>
        <w:jc w:val="left"/>
        <w:rPr>
          <w:sz w:val="26"/>
          <w:szCs w:val="26"/>
          <w:lang w:val="en-US"/>
        </w:rPr>
      </w:pPr>
      <w:r>
        <w:rPr>
          <w:sz w:val="26"/>
          <w:szCs w:val="26"/>
          <w:lang w:val="en-US"/>
        </w:rPr>
        <w:t>Lộ trình phát triển trong 5 năm tới</w:t>
      </w:r>
    </w:p>
    <w:p>
      <w:pPr>
        <w:pStyle w:val="Normal"/>
        <w:rPr>
          <w:rFonts w:ascii="Times New Roman" w:hAnsi="Times New Roman" w:cs="Times New Roman"/>
          <w:lang w:val="en-US"/>
        </w:rPr>
      </w:pPr>
      <w:r>
        <w:rPr>
          <w:rFonts w:cs="Times New Roman" w:ascii="Times New Roman" w:hAnsi="Times New Roman"/>
          <w:lang w:val="en-US"/>
        </w:rPr>
      </w:r>
    </w:p>
    <w:tbl>
      <w:tblPr>
        <w:tblStyle w:val="TableGrid"/>
        <w:tblW w:w="9853"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1800"/>
        <w:gridCol w:w="8052"/>
      </w:tblGrid>
      <w:tr>
        <w:trPr/>
        <w:tc>
          <w:tcPr>
            <w:tcW w:w="1800" w:type="dxa"/>
            <w:tcBorders/>
          </w:tcPr>
          <w:p>
            <w:pPr>
              <w:pStyle w:val="Normal"/>
              <w:widowControl/>
              <w:spacing w:before="120" w:after="120"/>
              <w:jc w:val="center"/>
              <w:rPr>
                <w:rFonts w:ascii="Times New Roman" w:hAnsi="Times New Roman" w:cs="Times New Roman"/>
                <w:b/>
                <w:lang w:val="en-US"/>
              </w:rPr>
            </w:pPr>
            <w:r>
              <w:rPr>
                <w:rFonts w:cs="Times New Roman" w:ascii="Times New Roman" w:hAnsi="Times New Roman"/>
                <w:b/>
                <w:kern w:val="0"/>
                <w:lang w:val="en-US" w:bidi="ar-SA"/>
              </w:rPr>
              <w:t>Giai đoạn</w:t>
            </w:r>
          </w:p>
        </w:tc>
        <w:tc>
          <w:tcPr>
            <w:tcW w:w="8052" w:type="dxa"/>
            <w:tcBorders/>
          </w:tcPr>
          <w:p>
            <w:pPr>
              <w:pStyle w:val="Normal"/>
              <w:widowControl/>
              <w:spacing w:before="120" w:after="120"/>
              <w:jc w:val="center"/>
              <w:rPr>
                <w:rFonts w:ascii="Times New Roman" w:hAnsi="Times New Roman" w:cs="Times New Roman"/>
                <w:b/>
                <w:lang w:val="en-US"/>
              </w:rPr>
            </w:pPr>
            <w:r>
              <w:rPr>
                <w:rFonts w:cs="Times New Roman" w:ascii="Times New Roman" w:hAnsi="Times New Roman"/>
                <w:b/>
                <w:kern w:val="0"/>
                <w:lang w:val="en-US" w:bidi="ar-SA"/>
              </w:rPr>
              <w:t>Mô Tả</w:t>
            </w:r>
          </w:p>
        </w:tc>
      </w:tr>
      <w:tr>
        <w:trPr/>
        <w:tc>
          <w:tcPr>
            <w:tcW w:w="1800" w:type="dxa"/>
            <w:tcBorders/>
          </w:tcPr>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t>2017 – 2018</w:t>
            </w:r>
          </w:p>
        </w:tc>
        <w:tc>
          <w:tcPr>
            <w:tcW w:w="8052" w:type="dxa"/>
            <w:tcBorders/>
          </w:tcPr>
          <w:p>
            <w:pPr>
              <w:pStyle w:val="ListParagraph"/>
              <w:widowControl/>
              <w:numPr>
                <w:ilvl w:val="0"/>
                <w:numId w:val="19"/>
              </w:numPr>
              <w:spacing w:before="0" w:after="0"/>
              <w:ind w:hanging="360" w:left="522"/>
              <w:contextualSpacing/>
              <w:jc w:val="both"/>
              <w:rPr>
                <w:sz w:val="26"/>
                <w:szCs w:val="26"/>
                <w:lang w:val="en-US"/>
              </w:rPr>
            </w:pPr>
            <w:r>
              <w:rPr>
                <w:kern w:val="0"/>
                <w:lang w:bidi="ar-SA"/>
              </w:rPr>
            </w:r>
          </w:p>
        </w:tc>
      </w:tr>
      <w:tr>
        <w:trPr/>
        <w:tc>
          <w:tcPr>
            <w:tcW w:w="1800" w:type="dxa"/>
            <w:tcBorders/>
          </w:tcPr>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t>2019 – 2020</w:t>
            </w:r>
          </w:p>
        </w:tc>
        <w:tc>
          <w:tcPr>
            <w:tcW w:w="8052" w:type="dxa"/>
            <w:tcBorders/>
          </w:tcPr>
          <w:p>
            <w:pPr>
              <w:pStyle w:val="ListParagraph"/>
              <w:widowControl/>
              <w:numPr>
                <w:ilvl w:val="0"/>
                <w:numId w:val="19"/>
              </w:numPr>
              <w:spacing w:before="0" w:after="0"/>
              <w:ind w:hanging="360" w:left="522"/>
              <w:contextualSpacing/>
              <w:jc w:val="both"/>
              <w:rPr>
                <w:sz w:val="26"/>
                <w:szCs w:val="26"/>
                <w:lang w:val="en-US"/>
              </w:rPr>
            </w:pPr>
            <w:r>
              <w:rPr>
                <w:kern w:val="0"/>
                <w:lang w:bidi="ar-SA"/>
              </w:rPr>
            </w:r>
          </w:p>
        </w:tc>
      </w:tr>
      <w:tr>
        <w:trPr/>
        <w:tc>
          <w:tcPr>
            <w:tcW w:w="1800" w:type="dxa"/>
            <w:tcBorders/>
          </w:tcPr>
          <w:p>
            <w:pPr>
              <w:pStyle w:val="Normal"/>
              <w:widowControl/>
              <w:spacing w:before="0" w:after="0"/>
              <w:jc w:val="center"/>
              <w:rPr>
                <w:rFonts w:ascii="Times New Roman" w:hAnsi="Times New Roman" w:cs="Times New Roman"/>
                <w:lang w:val="en-US"/>
              </w:rPr>
            </w:pPr>
            <w:r>
              <w:rPr>
                <w:rFonts w:cs="Times New Roman" w:ascii="Times New Roman" w:hAnsi="Times New Roman"/>
                <w:kern w:val="0"/>
                <w:lang w:val="en-US" w:bidi="ar-SA"/>
              </w:rPr>
              <w:t>2021</w:t>
            </w:r>
          </w:p>
        </w:tc>
        <w:tc>
          <w:tcPr>
            <w:tcW w:w="8052" w:type="dxa"/>
            <w:tcBorders/>
          </w:tcPr>
          <w:p>
            <w:pPr>
              <w:pStyle w:val="ListParagraph"/>
              <w:widowControl/>
              <w:numPr>
                <w:ilvl w:val="0"/>
                <w:numId w:val="19"/>
              </w:numPr>
              <w:spacing w:before="0" w:after="0"/>
              <w:ind w:hanging="360" w:left="522"/>
              <w:contextualSpacing/>
              <w:jc w:val="both"/>
              <w:rPr>
                <w:sz w:val="26"/>
                <w:szCs w:val="26"/>
                <w:lang w:val="en-US"/>
              </w:rPr>
            </w:pPr>
            <w:r>
              <w:rPr>
                <w:kern w:val="0"/>
                <w:lang w:bidi="ar-SA"/>
              </w:rPr>
            </w:r>
          </w:p>
        </w:tc>
      </w:tr>
    </w:tbl>
    <w:p>
      <w:pPr>
        <w:pStyle w:val="Heading3"/>
        <w:numPr>
          <w:ilvl w:val="1"/>
          <w:numId w:val="13"/>
        </w:numPr>
        <w:spacing w:before="240" w:after="120"/>
        <w:ind w:hanging="540" w:left="540"/>
        <w:jc w:val="left"/>
        <w:rPr>
          <w:b/>
          <w:sz w:val="26"/>
          <w:szCs w:val="26"/>
          <w:lang w:val="en-US"/>
        </w:rPr>
      </w:pPr>
      <w:bookmarkStart w:id="45" w:name="_Toc453331471"/>
      <w:bookmarkStart w:id="46" w:name="_Toc440448219"/>
      <w:r>
        <w:rPr>
          <w:b/>
          <w:sz w:val="26"/>
          <w:szCs w:val="26"/>
          <w:lang w:val="en-US"/>
        </w:rPr>
        <w:t>Trung tâm dữ liệu - Data Center</w:t>
      </w:r>
      <w:bookmarkEnd w:id="45"/>
      <w:bookmarkEnd w:id="46"/>
    </w:p>
    <w:p>
      <w:pPr>
        <w:pStyle w:val="Heading4"/>
        <w:numPr>
          <w:ilvl w:val="2"/>
          <w:numId w:val="14"/>
        </w:numPr>
        <w:spacing w:before="120" w:after="120"/>
        <w:ind w:hanging="720" w:left="720"/>
        <w:jc w:val="left"/>
        <w:rPr>
          <w:sz w:val="26"/>
          <w:szCs w:val="26"/>
          <w:lang w:val="en-US"/>
        </w:rPr>
      </w:pPr>
      <w:r>
        <w:rPr>
          <w:sz w:val="26"/>
          <w:szCs w:val="26"/>
          <w:lang w:val="en-US"/>
        </w:rPr>
        <w:t>Các công nghệ sử dụng trong Trung tâm dữ liệu:</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Một trung tâm dữ liệu cần phải đáp ứng được các tiêu chí sau:</w:t>
      </w:r>
    </w:p>
    <w:p>
      <w:pPr>
        <w:pStyle w:val="ListParagraph"/>
        <w:widowControl w:val="false"/>
        <w:numPr>
          <w:ilvl w:val="0"/>
          <w:numId w:val="7"/>
        </w:numPr>
        <w:spacing w:lineRule="auto" w:line="276" w:before="120" w:after="120"/>
        <w:contextualSpacing w:val="false"/>
        <w:jc w:val="both"/>
        <w:rPr>
          <w:sz w:val="26"/>
          <w:szCs w:val="26"/>
          <w:lang w:val="en-US"/>
        </w:rPr>
      </w:pPr>
      <w:r>
        <w:rPr>
          <w:b/>
          <w:bCs/>
          <w:sz w:val="26"/>
          <w:szCs w:val="26"/>
          <w:lang w:val="en-US"/>
        </w:rPr>
        <w:t>Khả năng mở rộng</w:t>
      </w:r>
    </w:p>
    <w:p>
      <w:pPr>
        <w:pStyle w:val="ListParagraph"/>
        <w:widowControl w:val="false"/>
        <w:spacing w:lineRule="auto" w:line="276" w:before="120" w:after="120"/>
        <w:contextualSpacing w:val="false"/>
        <w:jc w:val="both"/>
        <w:rPr>
          <w:sz w:val="26"/>
          <w:szCs w:val="26"/>
          <w:lang w:val="en-US"/>
        </w:rPr>
      </w:pPr>
      <w:r>
        <w:rPr>
          <w:sz w:val="26"/>
          <w:szCs w:val="26"/>
          <w:lang w:val="en-US"/>
        </w:rPr>
        <w:t>Trong môi trường mạng và máy tính, việc lập kế hoạch phát triển hay thay đổi hệ thống chính là công việc chiếm nhiều công sức và thời gian nhất. Một thiết kế gọi là thành công phải đáp ứng tiêu chí sẵn sàng và hiệu quả về mặt chi phí khi mở rộng các ứng dụng, thậm chí ngay cả khi dung lượng hệ thống đã đạt tới ngưỡng.</w:t>
      </w:r>
    </w:p>
    <w:p>
      <w:pPr>
        <w:pStyle w:val="ListParagraph"/>
        <w:widowControl w:val="false"/>
        <w:numPr>
          <w:ilvl w:val="0"/>
          <w:numId w:val="7"/>
        </w:numPr>
        <w:spacing w:lineRule="auto" w:line="276" w:before="120" w:after="120"/>
        <w:contextualSpacing w:val="false"/>
        <w:jc w:val="both"/>
        <w:rPr>
          <w:sz w:val="26"/>
          <w:szCs w:val="26"/>
          <w:lang w:val="en-US"/>
        </w:rPr>
      </w:pPr>
      <w:r>
        <w:rPr>
          <w:b/>
          <w:bCs/>
          <w:sz w:val="26"/>
          <w:szCs w:val="26"/>
          <w:lang w:val="en-US"/>
        </w:rPr>
        <w:t>Khả năng truy cập</w:t>
      </w:r>
    </w:p>
    <w:p>
      <w:pPr>
        <w:pStyle w:val="ListParagraph"/>
        <w:widowControl w:val="false"/>
        <w:spacing w:lineRule="auto" w:line="276" w:before="120" w:after="120"/>
        <w:contextualSpacing w:val="false"/>
        <w:jc w:val="both"/>
        <w:rPr>
          <w:sz w:val="26"/>
          <w:szCs w:val="26"/>
          <w:lang w:val="en-US"/>
        </w:rPr>
      </w:pPr>
      <w:r>
        <w:rPr>
          <w:sz w:val="26"/>
          <w:szCs w:val="26"/>
          <w:lang w:val="en-US"/>
        </w:rPr>
        <w:t>Ngày nay, người dùng đòi hỏi khả năng truy cập tài nguyên của tổ chức ở mọi nơi, mọi lúc, trên mọi loại máy tính và kết nối. Trung tâm dữ liệu phải có khả năng hỗ trợ yêu cầu truy cập này của người dùng.</w:t>
      </w:r>
    </w:p>
    <w:p>
      <w:pPr>
        <w:pStyle w:val="ListParagraph"/>
        <w:widowControl w:val="false"/>
        <w:numPr>
          <w:ilvl w:val="0"/>
          <w:numId w:val="7"/>
        </w:numPr>
        <w:spacing w:lineRule="auto" w:line="276" w:before="120" w:after="120"/>
        <w:contextualSpacing w:val="false"/>
        <w:jc w:val="both"/>
        <w:rPr>
          <w:sz w:val="26"/>
          <w:szCs w:val="26"/>
          <w:lang w:val="en-US"/>
        </w:rPr>
      </w:pPr>
      <w:r>
        <w:rPr>
          <w:b/>
          <w:bCs/>
          <w:sz w:val="26"/>
          <w:szCs w:val="26"/>
          <w:lang w:val="en-US"/>
        </w:rPr>
        <w:t>Sự nhanh nhạy</w:t>
      </w:r>
    </w:p>
    <w:p>
      <w:pPr>
        <w:pStyle w:val="ListParagraph"/>
        <w:widowControl w:val="false"/>
        <w:spacing w:lineRule="auto" w:line="276" w:before="120" w:after="120"/>
        <w:contextualSpacing w:val="false"/>
        <w:jc w:val="both"/>
        <w:rPr>
          <w:sz w:val="26"/>
          <w:szCs w:val="26"/>
          <w:lang w:val="en-US"/>
        </w:rPr>
      </w:pPr>
      <w:r>
        <w:rPr>
          <w:sz w:val="26"/>
          <w:szCs w:val="26"/>
          <w:lang w:val="en-US"/>
        </w:rPr>
        <w:t>Khi các hoạt động trong tổ chức tăng tốc thì Trung tâm dữ liệu cũng phải có khả năng đáp ứng kịp thời sự thay đổi này. Việc phản ứng nhanh nhạy của hệ thống sẽ cung cấp tới người dùng khả năng cung cấp tài nguyên hạ tầng một cách nhanh chóng.</w:t>
      </w:r>
    </w:p>
    <w:p>
      <w:pPr>
        <w:pStyle w:val="ListParagraph"/>
        <w:widowControl w:val="false"/>
        <w:numPr>
          <w:ilvl w:val="0"/>
          <w:numId w:val="7"/>
        </w:numPr>
        <w:spacing w:lineRule="auto" w:line="276" w:before="120" w:after="120"/>
        <w:contextualSpacing w:val="false"/>
        <w:jc w:val="both"/>
        <w:rPr>
          <w:sz w:val="26"/>
          <w:szCs w:val="26"/>
          <w:lang w:val="en-US"/>
        </w:rPr>
      </w:pPr>
      <w:r>
        <w:rPr>
          <w:b/>
          <w:bCs/>
          <w:sz w:val="26"/>
          <w:szCs w:val="26"/>
          <w:lang w:val="en-US"/>
        </w:rPr>
        <w:t>Khả năng sẵn sàng</w:t>
      </w:r>
    </w:p>
    <w:p>
      <w:pPr>
        <w:pStyle w:val="ListParagraph"/>
        <w:widowControl w:val="false"/>
        <w:spacing w:lineRule="auto" w:line="276" w:before="120" w:after="120"/>
        <w:contextualSpacing w:val="false"/>
        <w:jc w:val="both"/>
        <w:rPr>
          <w:sz w:val="26"/>
          <w:szCs w:val="26"/>
          <w:lang w:val="en-US"/>
        </w:rPr>
      </w:pPr>
      <w:r>
        <w:rPr>
          <w:sz w:val="26"/>
          <w:szCs w:val="26"/>
          <w:lang w:val="en-US"/>
        </w:rPr>
        <w:t>Không có ứng dụng hay hệ thống nào là 100% không có lỗi. Để bảo vệ hệ thống, đảm bảo khả năng hoạt động liên tục 24/7, người thiết kế cần đảm bảo tính sẵn sàng của hệ thống ngay cả khi có lỗi xảy ra. Khi có bất kỳ sự cố nào trong mạng, hệ thống phải đảm bảo khả năng khôi phục với việc mất liên lạc chỉ tối thiểu, ứng dụng hệ thống phải hoạt động trở lại một cách nhanh chóng và đảm bảo dữ liệu của người dùng là sẵn sàng và được bảo vệ.</w:t>
      </w:r>
    </w:p>
    <w:p>
      <w:pPr>
        <w:pStyle w:val="ListParagraph"/>
        <w:widowControl w:val="false"/>
        <w:numPr>
          <w:ilvl w:val="0"/>
          <w:numId w:val="7"/>
        </w:numPr>
        <w:spacing w:lineRule="auto" w:line="276" w:before="120" w:after="120"/>
        <w:contextualSpacing w:val="false"/>
        <w:jc w:val="both"/>
        <w:rPr>
          <w:sz w:val="26"/>
          <w:szCs w:val="26"/>
          <w:lang w:val="en-US"/>
        </w:rPr>
      </w:pPr>
      <w:r>
        <w:rPr>
          <w:b/>
          <w:bCs/>
          <w:sz w:val="26"/>
          <w:szCs w:val="26"/>
          <w:lang w:val="en-US"/>
        </w:rPr>
        <w:t>Bảo mật</w:t>
      </w:r>
    </w:p>
    <w:p>
      <w:pPr>
        <w:pStyle w:val="ListParagraph"/>
        <w:widowControl w:val="false"/>
        <w:spacing w:lineRule="auto" w:line="276" w:before="120" w:after="120"/>
        <w:contextualSpacing w:val="false"/>
        <w:jc w:val="both"/>
        <w:rPr>
          <w:sz w:val="26"/>
          <w:szCs w:val="26"/>
          <w:lang w:val="en-US"/>
        </w:rPr>
      </w:pPr>
      <w:r>
        <w:rPr>
          <w:sz w:val="26"/>
          <w:szCs w:val="26"/>
          <w:lang w:val="en-US"/>
        </w:rPr>
        <w:t>Bảo mật là vấn đề có nhiều khía cạnh bao trùm lại mọi hoạt động của đơn vị. Hệ thống phải có khả năng đáp trả nhanh chóng và hiệu quả các mối hiểm họa đang đe dọa đến dữ liệu hệ thống hay làm mất đi tính sẵn sàng của ứng dụng. Hệ thống phải đảm bảo quá trình vận hành là an toàn trong môi trường chia sẻ và tuân thủ một các nghiêm ngặt các quy chuẩn quốc tế cũng như quy định của tổ chức.</w:t>
      </w:r>
    </w:p>
    <w:p>
      <w:pPr>
        <w:pStyle w:val="ListParagraph"/>
        <w:widowControl w:val="false"/>
        <w:numPr>
          <w:ilvl w:val="0"/>
          <w:numId w:val="7"/>
        </w:numPr>
        <w:spacing w:lineRule="auto" w:line="276" w:before="120" w:after="120"/>
        <w:contextualSpacing w:val="false"/>
        <w:jc w:val="both"/>
        <w:rPr>
          <w:sz w:val="26"/>
          <w:szCs w:val="26"/>
          <w:lang w:val="en-US"/>
        </w:rPr>
      </w:pPr>
      <w:r>
        <w:rPr>
          <w:b/>
          <w:bCs/>
          <w:sz w:val="26"/>
          <w:szCs w:val="26"/>
          <w:lang w:val="en-US"/>
        </w:rPr>
        <w:t>Khả năng quản trị</w:t>
      </w:r>
    </w:p>
    <w:p>
      <w:pPr>
        <w:pStyle w:val="ListParagraph"/>
        <w:widowControl w:val="false"/>
        <w:spacing w:lineRule="auto" w:line="276" w:before="120" w:after="120"/>
        <w:contextualSpacing w:val="false"/>
        <w:jc w:val="both"/>
        <w:rPr>
          <w:sz w:val="26"/>
          <w:szCs w:val="26"/>
          <w:lang w:val="en-US"/>
        </w:rPr>
      </w:pPr>
      <w:r>
        <w:rPr>
          <w:sz w:val="26"/>
          <w:szCs w:val="26"/>
          <w:lang w:val="en-US"/>
        </w:rPr>
        <w:t>Nhằm giảm thiểu chi phí vận hành, Trung tâm dữ liệu cần có khả năng đơn giản hóa các tác vụ quản trị liên quan đến cấu hình, giám sát, bảo trì, v.v..</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Các Thành phần của trung tâm dữ liệu:</w:t>
      </w:r>
    </w:p>
    <w:p>
      <w:pPr>
        <w:pStyle w:val="ListParagraph"/>
        <w:widowControl w:val="false"/>
        <w:numPr>
          <w:ilvl w:val="0"/>
          <w:numId w:val="7"/>
        </w:numPr>
        <w:spacing w:lineRule="auto" w:line="276" w:before="120" w:after="120"/>
        <w:contextualSpacing w:val="false"/>
        <w:jc w:val="both"/>
        <w:rPr>
          <w:bCs/>
          <w:sz w:val="26"/>
          <w:szCs w:val="26"/>
          <w:lang w:val="en-US"/>
        </w:rPr>
      </w:pPr>
      <w:r>
        <w:rPr>
          <w:bCs/>
          <w:sz w:val="26"/>
          <w:szCs w:val="26"/>
          <w:lang w:val="en-US"/>
        </w:rPr>
        <w:t>Hệ thống máy phát điện bao gồm 2 máy phát điện, hoạt động theo chế độ 1+1 trong đó 1 máy chạy và 1 máy nghỉ. Trong trường hợp có sự cố với một máy, máy phát điện còn lại sẽ thay thế. Công nghệ sử dụng là công nghệ máy phát điện của MTU.</w:t>
      </w:r>
    </w:p>
    <w:p>
      <w:pPr>
        <w:pStyle w:val="ListParagraph"/>
        <w:widowControl w:val="false"/>
        <w:numPr>
          <w:ilvl w:val="0"/>
          <w:numId w:val="7"/>
        </w:numPr>
        <w:spacing w:lineRule="auto" w:line="276" w:before="120" w:after="120"/>
        <w:contextualSpacing w:val="false"/>
        <w:jc w:val="both"/>
        <w:rPr>
          <w:bCs/>
          <w:sz w:val="26"/>
          <w:szCs w:val="26"/>
          <w:lang w:val="en-US"/>
        </w:rPr>
      </w:pPr>
      <w:r>
        <w:rPr>
          <w:bCs/>
          <w:sz w:val="26"/>
          <w:szCs w:val="26"/>
          <w:lang w:val="en-US"/>
        </w:rPr>
        <w:t>Hệ thống lưu điện sử dụng được sử dụng khi điện lưới bị mất và hệ thống máy phát điện dự phòng chưa kịp khởi động. Hệ thống lưu điện được thiết kế theo mô hình n+1 với một hệ thống dự phòng.</w:t>
      </w:r>
    </w:p>
    <w:p>
      <w:pPr>
        <w:pStyle w:val="ListParagraph"/>
        <w:widowControl w:val="false"/>
        <w:numPr>
          <w:ilvl w:val="0"/>
          <w:numId w:val="7"/>
        </w:numPr>
        <w:spacing w:lineRule="auto" w:line="276" w:before="120" w:after="120"/>
        <w:contextualSpacing w:val="false"/>
        <w:jc w:val="both"/>
        <w:rPr>
          <w:bCs/>
          <w:sz w:val="26"/>
          <w:szCs w:val="26"/>
          <w:lang w:val="en-US"/>
        </w:rPr>
      </w:pPr>
      <w:r>
        <w:rPr>
          <w:bCs/>
          <w:sz w:val="26"/>
          <w:szCs w:val="26"/>
          <w:lang w:val="en-US"/>
        </w:rPr>
        <w:t>Hệ thống điều hòa chính xác. Hệ thống này giúp duy trì nhiệt độ và độ ẩm của phòng máy chủ luôn ở mức cố định, giúp làm mát thiết bị và tăng tuổi thọ cho các thiết bị được lắp đặt trong trung tâm dữ liệu. Mô hình hoạt động cũng là n+1 giống như hệ thống lưu điện.</w:t>
      </w:r>
    </w:p>
    <w:p>
      <w:pPr>
        <w:pStyle w:val="ListParagraph"/>
        <w:widowControl w:val="false"/>
        <w:numPr>
          <w:ilvl w:val="0"/>
          <w:numId w:val="7"/>
        </w:numPr>
        <w:spacing w:lineRule="auto" w:line="276" w:before="120" w:after="120"/>
        <w:contextualSpacing w:val="false"/>
        <w:jc w:val="both"/>
        <w:rPr>
          <w:bCs/>
          <w:sz w:val="26"/>
          <w:szCs w:val="26"/>
          <w:lang w:val="en-US"/>
        </w:rPr>
      </w:pPr>
      <w:r>
        <w:rPr>
          <w:bCs/>
          <w:sz w:val="26"/>
          <w:szCs w:val="26"/>
          <w:lang w:val="en-US"/>
        </w:rPr>
        <w:t>Hệ thống cắt lọc sét và chống sét lan truyền trong trung tâm dữ liệu.</w:t>
      </w:r>
    </w:p>
    <w:p>
      <w:pPr>
        <w:pStyle w:val="ListParagraph"/>
        <w:widowControl w:val="false"/>
        <w:numPr>
          <w:ilvl w:val="0"/>
          <w:numId w:val="7"/>
        </w:numPr>
        <w:spacing w:lineRule="auto" w:line="276" w:before="120" w:after="120"/>
        <w:contextualSpacing w:val="false"/>
        <w:jc w:val="both"/>
        <w:rPr>
          <w:bCs/>
          <w:sz w:val="26"/>
          <w:szCs w:val="26"/>
          <w:lang w:val="en-US"/>
        </w:rPr>
      </w:pPr>
      <w:r>
        <w:rPr>
          <w:bCs/>
          <w:sz w:val="26"/>
          <w:szCs w:val="26"/>
          <w:lang w:val="en-US"/>
        </w:rPr>
        <w:t>Hệ thống chữa cháy sử dụng công nghệ khí FM-200 giúp chữa cháy và không ảnh hưởng tới các thiết bị trong phòng máy chủ.</w:t>
      </w:r>
    </w:p>
    <w:p>
      <w:pPr>
        <w:pStyle w:val="Heading4"/>
        <w:numPr>
          <w:ilvl w:val="2"/>
          <w:numId w:val="14"/>
        </w:numPr>
        <w:spacing w:before="120" w:after="120"/>
        <w:ind w:hanging="720" w:left="720"/>
        <w:jc w:val="left"/>
        <w:rPr>
          <w:sz w:val="26"/>
          <w:szCs w:val="26"/>
          <w:lang w:val="en-US"/>
        </w:rPr>
      </w:pPr>
      <w:r>
        <w:rPr>
          <w:sz w:val="26"/>
          <w:szCs w:val="26"/>
          <w:lang w:val="en-US"/>
        </w:rPr>
        <w:t>Các công nghệ FPT Telecom tự nghiên cứu và triển khai</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Hệ thống điện phụ trợ trong trung tâm dữ liệu như chiếu sáng, các hệ thống vân tay, cửa từ hay ghi hình đều hoạt động sử dụng công nghệ năng lượng mặt trời. Trong trường hợp không tiêu thụ hết năng lượng này, hệ thống sẽ tự động hòa vào lưới điện và cung cấp điện ngược lại cho nhà cung cấp.</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Triển khai công nghệ điều khiển hơi lạnh trong phòng máy chủ, giúp giảm điện năng tiêu thụ, tối ưu hóa việc sử dụng máy điều hòa chính xác.</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Xây dựng hệ thống điều khiển tự động hóa cao trong trung tâm dữ liệu, giảm thiểu thao tác của con người, tăng tính sẵn sàng của hệ thống.</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Phối hợp cùng với hệ thống điện toán đám mây để xây dựng trung tâm dữ liệu theo dạng đám mây. Khi có bất kì sự cố nào với một trung tâm dữ liệu, hệ thống sẽ tự động chuyển đổi sang trung tâm dữ liệu dự phòng và hoạt động bình thường.</w:t>
      </w:r>
    </w:p>
    <w:p>
      <w:pPr>
        <w:pStyle w:val="Heading4"/>
        <w:numPr>
          <w:ilvl w:val="2"/>
          <w:numId w:val="14"/>
        </w:numPr>
        <w:spacing w:before="120" w:after="120"/>
        <w:ind w:hanging="720" w:left="720"/>
        <w:jc w:val="left"/>
        <w:rPr>
          <w:sz w:val="26"/>
          <w:szCs w:val="26"/>
          <w:lang w:val="en-US"/>
        </w:rPr>
      </w:pPr>
      <w:r>
        <w:rPr>
          <w:sz w:val="26"/>
          <w:szCs w:val="26"/>
          <w:lang w:val="en-US"/>
        </w:rPr>
        <w:t>Đặc tính tiêu thụ của hệ thống</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Công suất tiêu thụ toàn bộ trung tâm dữ liệu: 10.800kW-h</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Công suất tiêu thụ của hệ thống điều hòa: 4.080kW-h</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Các hệ thống phụ trợ để đảm bảo sự hoạt động ổn định của hệ thống:</w:t>
      </w:r>
    </w:p>
    <w:p>
      <w:pPr>
        <w:pStyle w:val="Normal"/>
        <w:widowControl w:val="false"/>
        <w:spacing w:lineRule="auto" w:line="276" w:before="120" w:after="120"/>
        <w:ind w:left="720"/>
        <w:jc w:val="both"/>
        <w:rPr>
          <w:rFonts w:ascii="Times New Roman" w:hAnsi="Times New Roman" w:cs="Times New Roman"/>
          <w:lang w:val="en-US"/>
        </w:rPr>
      </w:pPr>
      <w:r>
        <w:rPr/>
      </w:r>
    </w:p>
    <w:p>
      <w:pPr>
        <w:pStyle w:val="Heading4"/>
        <w:numPr>
          <w:ilvl w:val="2"/>
          <w:numId w:val="14"/>
        </w:numPr>
        <w:spacing w:before="120" w:after="120"/>
        <w:ind w:hanging="720" w:left="720"/>
        <w:jc w:val="left"/>
        <w:rPr>
          <w:sz w:val="26"/>
          <w:szCs w:val="26"/>
          <w:lang w:val="en-US"/>
        </w:rPr>
      </w:pPr>
      <w:r>
        <w:rPr>
          <w:sz w:val="26"/>
          <w:szCs w:val="26"/>
          <w:lang w:val="en-US"/>
        </w:rPr>
        <w:t>Các rủi ro của công nghệ</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Tuy ít những không phải không tồn tại những sự cố trong việc vận hành hệ thống trung tâm dữ liệu. Tuy có hệ thống dự phòng, nhưng vẫn xảy ra các sự cố như cả hai máy phát điện cùng không hoạt động, hay có nhiều hơn 1 máy lạnh gặp sự cố khi đang hoạt động.</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Rủi ro có nguyên nhân từ con người thao tác sai qui trình.</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Rủi ro về cháy nổ.</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Rủi ro về việc triển khai hệ thống và gặp khó khăn trong việc nâng cấp sau này.</w:t>
      </w:r>
    </w:p>
    <w:p>
      <w:pPr>
        <w:pStyle w:val="Heading4"/>
        <w:numPr>
          <w:ilvl w:val="2"/>
          <w:numId w:val="14"/>
        </w:numPr>
        <w:spacing w:before="120" w:after="120"/>
        <w:ind w:hanging="720" w:left="720"/>
        <w:jc w:val="left"/>
        <w:rPr>
          <w:sz w:val="26"/>
          <w:szCs w:val="26"/>
          <w:lang w:val="en-US"/>
        </w:rPr>
      </w:pPr>
      <w:r>
        <w:rPr>
          <w:sz w:val="26"/>
          <w:szCs w:val="26"/>
          <w:lang w:val="en-US"/>
        </w:rPr>
        <w:t>Các biện pháp ngăn ngừa</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Thường xuyên bảo trì, bảo dưỡng thiết bị định kì nhằm đảm bảo các hệ thống luôn hoạt động trong tình trạng tốt nhất, phát hiện các sự cố tiềm ẩn.</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Tập trung vào đào tạo con người, đảm bảo mọi thao tác phải đúng theo qui trình .</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Các thiết bị triển khai trong trung tâm dữ liệu phải được kiểm tra trước khi lắp đặt nhằm giảm thiểu nguy cơ cháy nổ.</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Duy trì hoạt động giám sát thường xuyên 24/7 nhằm phát hiện sớm sự cố và khắc phục kịp thời.</w:t>
      </w:r>
    </w:p>
    <w:p>
      <w:pPr>
        <w:pStyle w:val="Heading4"/>
        <w:numPr>
          <w:ilvl w:val="2"/>
          <w:numId w:val="14"/>
        </w:numPr>
        <w:spacing w:before="120" w:after="120"/>
        <w:ind w:hanging="720" w:left="720"/>
        <w:jc w:val="left"/>
        <w:rPr>
          <w:sz w:val="26"/>
          <w:szCs w:val="26"/>
          <w:lang w:val="en-US"/>
        </w:rPr>
      </w:pPr>
      <w:r>
        <w:rPr>
          <w:sz w:val="26"/>
          <w:szCs w:val="26"/>
          <w:lang w:val="en-US"/>
        </w:rPr>
        <w:t>Điểm vượt trội của FPT Telecom</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FPT Telecom có đội ngũ kĩ sư, chuyên gia giàu kinh nghiệm trong lĩnh vực thiết kế, xây dựng, và vận hành hệ thống trung tâm dữ liệu. Với hơn 10 trung tâm dữ liệu tại Hà Nội và Hồ Chí Minh được xây dựng trong 10 năm qua, FPT Telecom chưa để xảy ra sự cố nghiêm trọng nào ảnh hưởng tới khách hàng. Đây là minh chứng, cũng như cam kết của FPT Telecom trong việc xây dựng và vận hành trung tâm dữ liệu.</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So với các trung tâm dữ liệu của các đơn vị khác, FPT Telecom đã tự phát triển được hệ thống kiểm soát hơi lạnh trong trung tâm dữ liệu, giúp giảm tải điện năng tiêu thụ, tối ưu hóa nguồn lạnh cho thiết bị.</w:t>
      </w:r>
    </w:p>
    <w:p>
      <w:pPr>
        <w:pStyle w:val="Normal"/>
        <w:widowControl w:val="false"/>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Phát triển hệ thống chiếu sáng trong trung tâm dữ liệu sử dụng nguồn năng lượng mặt trời.</w:t>
      </w:r>
    </w:p>
    <w:p>
      <w:pPr>
        <w:pStyle w:val="Heading4"/>
        <w:numPr>
          <w:ilvl w:val="2"/>
          <w:numId w:val="14"/>
        </w:numPr>
        <w:spacing w:before="120" w:after="120"/>
        <w:ind w:hanging="720" w:left="720"/>
        <w:jc w:val="left"/>
        <w:rPr>
          <w:sz w:val="26"/>
          <w:szCs w:val="26"/>
          <w:lang w:val="en-US"/>
        </w:rPr>
      </w:pPr>
      <w:r>
        <w:rPr>
          <w:sz w:val="26"/>
          <w:szCs w:val="26"/>
          <w:lang w:val="en-US"/>
        </w:rPr>
        <w:t>Lộ trình phát triển trong 5 năm</w:t>
      </w:r>
    </w:p>
    <w:p>
      <w:pPr>
        <w:pStyle w:val="Normal"/>
        <w:rPr>
          <w:lang w:val="en-US"/>
        </w:rPr>
      </w:pPr>
      <w:r>
        <w:rPr>
          <w:lang w:val="en-US"/>
        </w:rPr>
      </w:r>
    </w:p>
    <w:tbl>
      <w:tblPr>
        <w:tblStyle w:val="TableGrid"/>
        <w:tblW w:w="9853"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1889"/>
        <w:gridCol w:w="7963"/>
      </w:tblGrid>
      <w:tr>
        <w:trPr/>
        <w:tc>
          <w:tcPr>
            <w:tcW w:w="1889" w:type="dxa"/>
            <w:tcBorders/>
          </w:tcPr>
          <w:p>
            <w:pPr>
              <w:pStyle w:val="Normal"/>
              <w:widowControl/>
              <w:spacing w:before="120" w:after="120"/>
              <w:jc w:val="center"/>
              <w:rPr>
                <w:rFonts w:ascii="Times New Roman" w:hAnsi="Times New Roman" w:cs="Times New Roman"/>
                <w:b/>
                <w:lang w:val="en-US"/>
              </w:rPr>
            </w:pPr>
            <w:r>
              <w:rPr>
                <w:rFonts w:cs="Times New Roman" w:ascii="Times New Roman" w:hAnsi="Times New Roman"/>
                <w:b/>
                <w:kern w:val="0"/>
                <w:lang w:val="en-US" w:bidi="ar-SA"/>
              </w:rPr>
              <w:t>Giai đoạn</w:t>
            </w:r>
          </w:p>
        </w:tc>
        <w:tc>
          <w:tcPr>
            <w:tcW w:w="7963" w:type="dxa"/>
            <w:tcBorders/>
          </w:tcPr>
          <w:p>
            <w:pPr>
              <w:pStyle w:val="Normal"/>
              <w:widowControl/>
              <w:spacing w:before="120" w:after="120"/>
              <w:jc w:val="center"/>
              <w:rPr>
                <w:rFonts w:ascii="Times New Roman" w:hAnsi="Times New Roman" w:cs="Times New Roman"/>
                <w:b/>
                <w:lang w:val="en-US"/>
              </w:rPr>
            </w:pPr>
            <w:r>
              <w:rPr>
                <w:rFonts w:cs="Times New Roman" w:ascii="Times New Roman" w:hAnsi="Times New Roman"/>
                <w:b/>
                <w:kern w:val="0"/>
                <w:lang w:val="en-US" w:bidi="ar-SA"/>
              </w:rPr>
              <w:t>Mô tả</w:t>
            </w:r>
          </w:p>
        </w:tc>
      </w:tr>
      <w:tr>
        <w:trPr/>
        <w:tc>
          <w:tcPr>
            <w:tcW w:w="1889" w:type="dxa"/>
            <w:tcBorders/>
          </w:tcPr>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t>2016 – 2017</w:t>
            </w:r>
          </w:p>
        </w:tc>
        <w:tc>
          <w:tcPr>
            <w:tcW w:w="7963" w:type="dxa"/>
            <w:tcBorders/>
          </w:tcPr>
          <w:p>
            <w:pPr>
              <w:pStyle w:val="Normal"/>
              <w:widowControl/>
              <w:spacing w:before="0" w:after="0"/>
              <w:jc w:val="both"/>
              <w:rPr>
                <w:rFonts w:ascii="Times New Roman" w:hAnsi="Times New Roman" w:cs="Times New Roman"/>
                <w:lang w:val="en-US"/>
              </w:rPr>
            </w:pPr>
            <w:r>
              <w:rPr>
                <w:kern w:val="0"/>
                <w:lang w:bidi="ar-SA"/>
              </w:rPr>
            </w:r>
          </w:p>
        </w:tc>
      </w:tr>
      <w:tr>
        <w:trPr/>
        <w:tc>
          <w:tcPr>
            <w:tcW w:w="1889" w:type="dxa"/>
            <w:tcBorders/>
          </w:tcPr>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t>2018 – 2019</w:t>
            </w:r>
          </w:p>
        </w:tc>
        <w:tc>
          <w:tcPr>
            <w:tcW w:w="7963" w:type="dxa"/>
            <w:tcBorders/>
          </w:tcPr>
          <w:p>
            <w:pPr>
              <w:pStyle w:val="Normal"/>
              <w:widowControl/>
              <w:spacing w:before="0" w:after="0"/>
              <w:jc w:val="both"/>
              <w:rPr>
                <w:rFonts w:ascii="Times New Roman" w:hAnsi="Times New Roman" w:cs="Times New Roman"/>
                <w:lang w:val="en-US"/>
              </w:rPr>
            </w:pPr>
            <w:r>
              <w:rPr>
                <w:kern w:val="0"/>
                <w:lang w:bidi="ar-SA"/>
              </w:rPr>
            </w:r>
          </w:p>
        </w:tc>
      </w:tr>
      <w:tr>
        <w:trPr/>
        <w:tc>
          <w:tcPr>
            <w:tcW w:w="1889" w:type="dxa"/>
            <w:tcBorders/>
          </w:tcPr>
          <w:p>
            <w:pPr>
              <w:pStyle w:val="Normal"/>
              <w:widowControl/>
              <w:spacing w:before="0" w:after="0"/>
              <w:jc w:val="left"/>
              <w:rPr>
                <w:rFonts w:ascii="Times New Roman" w:hAnsi="Times New Roman" w:cs="Times New Roman"/>
                <w:lang w:val="en-US"/>
              </w:rPr>
            </w:pPr>
            <w:r>
              <w:rPr>
                <w:rFonts w:cs="Times New Roman" w:ascii="Times New Roman" w:hAnsi="Times New Roman"/>
                <w:kern w:val="0"/>
                <w:lang w:val="en-US" w:bidi="ar-SA"/>
              </w:rPr>
              <w:t>2020 – 2021</w:t>
            </w:r>
          </w:p>
        </w:tc>
        <w:tc>
          <w:tcPr>
            <w:tcW w:w="7963" w:type="dxa"/>
            <w:tcBorders/>
          </w:tcPr>
          <w:p>
            <w:pPr>
              <w:pStyle w:val="Normal"/>
              <w:widowControl/>
              <w:spacing w:before="0" w:after="0"/>
              <w:jc w:val="both"/>
              <w:rPr>
                <w:rFonts w:ascii="Times New Roman" w:hAnsi="Times New Roman" w:cs="Times New Roman"/>
                <w:lang w:val="en-US"/>
              </w:rPr>
            </w:pPr>
            <w:r>
              <w:rPr>
                <w:kern w:val="0"/>
                <w:lang w:bidi="ar-SA"/>
              </w:rPr>
            </w:r>
          </w:p>
        </w:tc>
      </w:tr>
    </w:tbl>
    <w:p>
      <w:pPr>
        <w:pStyle w:val="Heading3"/>
        <w:numPr>
          <w:ilvl w:val="1"/>
          <w:numId w:val="13"/>
        </w:numPr>
        <w:spacing w:before="240" w:after="120"/>
        <w:ind w:hanging="540" w:left="540"/>
        <w:jc w:val="left"/>
        <w:rPr>
          <w:b/>
          <w:sz w:val="26"/>
          <w:szCs w:val="26"/>
          <w:lang w:val="en-US"/>
        </w:rPr>
      </w:pPr>
      <w:bookmarkStart w:id="47" w:name="_Toc453331472"/>
      <w:bookmarkStart w:id="48" w:name="_Toc440448220"/>
      <w:r>
        <w:rPr>
          <w:b/>
          <w:sz w:val="26"/>
          <w:szCs w:val="26"/>
          <w:lang w:val="en-US"/>
        </w:rPr>
        <w:t>Internet of Things</w:t>
      </w:r>
      <w:bookmarkEnd w:id="47"/>
      <w:bookmarkEnd w:id="48"/>
    </w:p>
    <w:p>
      <w:pPr>
        <w:pStyle w:val="Heading4"/>
        <w:numPr>
          <w:ilvl w:val="2"/>
          <w:numId w:val="13"/>
        </w:numPr>
        <w:ind w:hanging="630" w:left="630"/>
        <w:jc w:val="left"/>
        <w:rPr>
          <w:sz w:val="26"/>
          <w:szCs w:val="26"/>
          <w:lang w:val="en-US"/>
        </w:rPr>
      </w:pPr>
      <w:r>
        <w:rPr>
          <w:sz w:val="26"/>
          <w:szCs w:val="26"/>
          <w:lang w:val="en-US"/>
        </w:rPr>
        <w:t>Dịch vụ và công nghệ riêng</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Trong dự án Home Security System, ngoài các thiết bị cảm biến (sensor), FPT TELECOM còn xây dựng hệ thống hỗ trợ và giám sát khách hàng. Khi các thiết bị cảm biến (sensor) phát hiện có sự thay đổi nào đó, thì các thiết bị này sẽ đẩy tín hiệu này về hệ thống hỗ trợ và giám sát khách hàng, từ đó hệ thống sẽ phân tích và xử lý tình huống ngay lập tức như gọi điện cho khách hàng để xác nhận. Nếu khách hàng cần được hỗ trợ, hệ thống sẽ liên lạc cảnh sát, cứu hoả hoặc đơn vị khẩn cấp khác để hỗ trợ khách hàng.</w:t>
      </w:r>
    </w:p>
    <w:p>
      <w:pPr>
        <w:pStyle w:val="Normal"/>
        <w:spacing w:lineRule="auto" w:line="276" w:before="120" w:after="120"/>
        <w:jc w:val="center"/>
        <w:rPr>
          <w:rFonts w:ascii="Times New Roman" w:hAnsi="Times New Roman" w:cs="Times New Roman"/>
          <w:lang w:val="en-US"/>
        </w:rPr>
      </w:pPr>
      <w:r>
        <w:rPr/>
        <w:drawing>
          <wp:inline distT="0" distB="0" distL="0" distR="0">
            <wp:extent cx="5727700" cy="2743835"/>
            <wp:effectExtent l="0" t="0" r="0" b="0"/>
            <wp:docPr id="15"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descr=""/>
                    <pic:cNvPicPr>
                      <a:picLocks noChangeAspect="1" noChangeArrowheads="1"/>
                    </pic:cNvPicPr>
                  </pic:nvPicPr>
                  <pic:blipFill>
                    <a:blip r:embed="rId16"/>
                    <a:stretch>
                      <a:fillRect/>
                    </a:stretch>
                  </pic:blipFill>
                  <pic:spPr bwMode="auto">
                    <a:xfrm>
                      <a:off x="0" y="0"/>
                      <a:ext cx="5727700" cy="2743835"/>
                    </a:xfrm>
                    <a:prstGeom prst="rect">
                      <a:avLst/>
                    </a:prstGeom>
                  </pic:spPr>
                </pic:pic>
              </a:graphicData>
            </a:graphic>
          </wp:inline>
        </w:drawing>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Ngoài ra, FPT Telecom sẽ xây dựng riêng ứng dụng web và mobile riêng cho khách hàng của FPT. Ứng dụng web và mobile sẽ được tích hợp thêm những dịch vụ sẵn có trong các sản phẩm của FPT Telecom (ví dụ: ứng dụng FPT Play, ứng dụng cloud Camera,...).</w:t>
      </w:r>
    </w:p>
    <w:p>
      <w:pPr>
        <w:pStyle w:val="Normal"/>
        <w:spacing w:lineRule="auto" w:line="276" w:before="120" w:after="120"/>
        <w:ind w:left="630"/>
        <w:rPr>
          <w:rFonts w:ascii="Times New Roman" w:hAnsi="Times New Roman" w:cs="Times New Roman"/>
          <w:b/>
          <w:i/>
          <w:i/>
          <w:lang w:val="en-US"/>
        </w:rPr>
      </w:pPr>
      <w:r>
        <w:rPr>
          <w:rFonts w:cs="Times New Roman" w:ascii="Times New Roman" w:hAnsi="Times New Roman"/>
          <w:b/>
          <w:i/>
          <w:lang w:val="en-US"/>
        </w:rPr>
        <w:t>Biện pháp dự phòng:</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Đây là hệ thống đảm bảo tính ổn định và khả năng chịu lỗi cao, nên FPT TELECOM đã xây dựng mô hình dự phòng cho hệ thống như sau:</w:t>
      </w:r>
    </w:p>
    <w:p>
      <w:pPr>
        <w:pStyle w:val="Normal"/>
        <w:spacing w:lineRule="auto" w:line="276" w:before="120" w:after="120"/>
        <w:jc w:val="center"/>
        <w:rPr>
          <w:rFonts w:ascii="Times New Roman" w:hAnsi="Times New Roman" w:cs="Times New Roman"/>
          <w:lang w:val="en-US"/>
        </w:rPr>
      </w:pPr>
      <w:r>
        <w:rPr/>
        <w:drawing>
          <wp:inline distT="0" distB="0" distL="0" distR="0">
            <wp:extent cx="5727700" cy="3251200"/>
            <wp:effectExtent l="0" t="0" r="0" b="0"/>
            <wp:docPr id="16" name="Picture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8" descr=""/>
                    <pic:cNvPicPr>
                      <a:picLocks noChangeAspect="1" noChangeArrowheads="1"/>
                    </pic:cNvPicPr>
                  </pic:nvPicPr>
                  <pic:blipFill>
                    <a:blip r:embed="rId17"/>
                    <a:stretch>
                      <a:fillRect/>
                    </a:stretch>
                  </pic:blipFill>
                  <pic:spPr bwMode="auto">
                    <a:xfrm>
                      <a:off x="0" y="0"/>
                      <a:ext cx="5727700" cy="3251200"/>
                    </a:xfrm>
                    <a:prstGeom prst="rect">
                      <a:avLst/>
                    </a:prstGeom>
                  </pic:spPr>
                </pic:pic>
              </a:graphicData>
            </a:graphic>
          </wp:inline>
        </w:drawing>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 xml:space="preserve">Với mô hình kiến trúc như trên, hệ thống sẽ được cân bằng tải và được dự phòng khi có trường hợp các server bị lỗi hay bị tấn công. </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Ngoài ra trong bộ thiết bị Home Security System này, các thiết bị hoạt động tần số 2,4 GHz và công suất phát là 25mW nên những thiết bị đó đáp ứng các tiêu chuẩn của thông tư của Bộ Thông Tin Truyền Thông.</w:t>
      </w:r>
    </w:p>
    <w:p>
      <w:pPr>
        <w:pStyle w:val="Heading4"/>
        <w:numPr>
          <w:ilvl w:val="2"/>
          <w:numId w:val="13"/>
        </w:numPr>
        <w:ind w:hanging="630" w:left="630"/>
        <w:jc w:val="left"/>
        <w:rPr>
          <w:sz w:val="26"/>
          <w:szCs w:val="26"/>
          <w:lang w:val="en-US"/>
        </w:rPr>
      </w:pPr>
      <w:r>
        <w:rPr>
          <w:sz w:val="26"/>
          <w:szCs w:val="26"/>
          <w:lang w:val="en-US"/>
        </w:rPr>
        <w:t>Tiêu chuẩn quản lý và phòng ngừa rủi ro cho khách hàng</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Hệ thống HSS là hệ thống hỗ trợ giám sát an ninh. Hệ thống sẽ hoạt động trình tự theo các bước sau:</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Bước 1: Theo dõi và phát hiện bất kỳ sự thay đổi trong ngôi nhà:</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Nếu một trong các thiết bị sensor trong ngôi nhà phát hiện một sự thay đổi nào đó trong ngôi nhà (ví dụ như: Door/Window bị mở, có sự chuyển động của một ai, có sự rò rỉ nước hoặc phát hiện khói), thì một trong những thiết bị đó sẽ gửi dữ liệu đến thiết bị Control Panel thông qua mạng không dây.</w:t>
      </w:r>
    </w:p>
    <w:p>
      <w:pPr>
        <w:pStyle w:val="Normal"/>
        <w:spacing w:lineRule="auto" w:line="276" w:before="120" w:after="120"/>
        <w:jc w:val="center"/>
        <w:rPr>
          <w:rFonts w:ascii="Times New Roman" w:hAnsi="Times New Roman" w:cs="Times New Roman"/>
          <w:lang w:val="en-US"/>
        </w:rPr>
      </w:pPr>
      <w:r>
        <w:rPr/>
        <w:drawing>
          <wp:inline distT="0" distB="0" distL="0" distR="0">
            <wp:extent cx="1841500" cy="1644015"/>
            <wp:effectExtent l="0" t="0" r="0" b="0"/>
            <wp:docPr id="17" name="Picture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6" descr=""/>
                    <pic:cNvPicPr>
                      <a:picLocks noChangeAspect="1" noChangeArrowheads="1"/>
                    </pic:cNvPicPr>
                  </pic:nvPicPr>
                  <pic:blipFill>
                    <a:blip r:embed="rId18"/>
                    <a:srcRect l="3176" t="10230" r="0" b="0"/>
                    <a:stretch>
                      <a:fillRect/>
                    </a:stretch>
                  </pic:blipFill>
                  <pic:spPr bwMode="auto">
                    <a:xfrm>
                      <a:off x="0" y="0"/>
                      <a:ext cx="1841500" cy="1644015"/>
                    </a:xfrm>
                    <a:prstGeom prst="rect">
                      <a:avLst/>
                    </a:prstGeom>
                  </pic:spPr>
                </pic:pic>
              </a:graphicData>
            </a:graphic>
          </wp:inline>
        </w:drawing>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u w:val="single"/>
          <w:lang w:val="en-US"/>
        </w:rPr>
        <w:t>Bước 2</w:t>
      </w:r>
      <w:r>
        <w:rPr>
          <w:rFonts w:cs="Times New Roman" w:ascii="Times New Roman" w:hAnsi="Times New Roman"/>
          <w:lang w:val="en-US"/>
        </w:rPr>
        <w:t>: Gửi tín hiệu alarm đến hệ thống Home Security System</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Trong bước này, Control Panel sẽ phân tích dữ liệu được gửi đến từ những thiết bị sensor. Sau đó Control Panel sẽ kích hoạt thiết bị Siren hú còi, đồng thời Control Panel sẽ gửi dữ liệu alarm đến hệ thống Home Security System thông qua internet. Nếu việc kết nối internet bị mất kết nối, thì Control Panle sẽ tự động chuyển sang mạng 3G để gửi dữ liệu.</w:t>
      </w:r>
    </w:p>
    <w:p>
      <w:pPr>
        <w:pStyle w:val="Normal"/>
        <w:spacing w:lineRule="auto" w:line="276" w:before="120" w:after="120"/>
        <w:jc w:val="center"/>
        <w:rPr>
          <w:rFonts w:ascii="Times New Roman" w:hAnsi="Times New Roman" w:cs="Times New Roman"/>
          <w:lang w:val="en-US"/>
        </w:rPr>
      </w:pPr>
      <w:r>
        <w:rPr/>
        <w:drawing>
          <wp:inline distT="0" distB="0" distL="0" distR="0">
            <wp:extent cx="3874135" cy="1984375"/>
            <wp:effectExtent l="0" t="0" r="0" b="0"/>
            <wp:docPr id="18" name="Picture 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9" descr=""/>
                    <pic:cNvPicPr>
                      <a:picLocks noChangeAspect="1" noChangeArrowheads="1"/>
                    </pic:cNvPicPr>
                  </pic:nvPicPr>
                  <pic:blipFill>
                    <a:blip r:embed="rId19"/>
                    <a:srcRect l="2400" t="7432" r="919" b="21570"/>
                    <a:stretch>
                      <a:fillRect/>
                    </a:stretch>
                  </pic:blipFill>
                  <pic:spPr bwMode="auto">
                    <a:xfrm>
                      <a:off x="0" y="0"/>
                      <a:ext cx="3874135" cy="1984375"/>
                    </a:xfrm>
                    <a:prstGeom prst="rect">
                      <a:avLst/>
                    </a:prstGeom>
                  </pic:spPr>
                </pic:pic>
              </a:graphicData>
            </a:graphic>
          </wp:inline>
        </w:drawing>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u w:val="single"/>
          <w:lang w:val="en-US"/>
        </w:rPr>
        <w:t xml:space="preserve">Bước 3: Đẩy </w:t>
      </w:r>
      <w:r>
        <w:rPr>
          <w:rFonts w:cs="Times New Roman" w:ascii="Times New Roman" w:hAnsi="Times New Roman"/>
          <w:lang w:val="en-US"/>
        </w:rPr>
        <w:t>tín hiệu alarm đến khách hàng</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Hệ thống Home Security System sẽ tiếp nhận thông tin alarm từ Control Panel, sau đó hệ thống phân tích dữ liệu và sẽ thực hiện đồng thời hai động tác đẩy tín hiệu như sau:</w:t>
      </w:r>
    </w:p>
    <w:p>
      <w:pPr>
        <w:pStyle w:val="ListParagraph"/>
        <w:numPr>
          <w:ilvl w:val="0"/>
          <w:numId w:val="7"/>
        </w:numPr>
        <w:spacing w:lineRule="auto" w:line="276" w:before="120" w:after="120"/>
        <w:ind w:hanging="360" w:left="1260"/>
        <w:contextualSpacing/>
        <w:jc w:val="both"/>
        <w:rPr>
          <w:sz w:val="26"/>
          <w:szCs w:val="26"/>
          <w:lang w:val="en-US"/>
        </w:rPr>
      </w:pPr>
      <w:r>
        <w:rPr>
          <w:sz w:val="26"/>
          <w:szCs w:val="26"/>
          <w:lang w:val="en-US"/>
        </w:rPr>
        <w:t>Đẩy tín hiệu thông báo (push notification) đến khách hàng thông qua Mobile App hoặc Web App.</w:t>
      </w:r>
    </w:p>
    <w:p>
      <w:pPr>
        <w:pStyle w:val="ListParagraph"/>
        <w:numPr>
          <w:ilvl w:val="0"/>
          <w:numId w:val="7"/>
        </w:numPr>
        <w:spacing w:lineRule="auto" w:line="276" w:before="120" w:after="120"/>
        <w:ind w:hanging="360" w:left="1260"/>
        <w:contextualSpacing/>
        <w:jc w:val="both"/>
        <w:rPr>
          <w:sz w:val="26"/>
          <w:szCs w:val="26"/>
          <w:lang w:val="en-US"/>
        </w:rPr>
      </w:pPr>
      <w:r>
        <w:rPr>
          <w:sz w:val="26"/>
          <w:szCs w:val="26"/>
          <w:lang w:val="en-US"/>
        </w:rPr>
        <w:t>Đẩy tín hiệu alarm đến hệ thống Monitoring System.</w:t>
      </w:r>
    </w:p>
    <w:p>
      <w:pPr>
        <w:pStyle w:val="Normal"/>
        <w:spacing w:lineRule="auto" w:line="276" w:before="120" w:after="120"/>
        <w:jc w:val="center"/>
        <w:rPr>
          <w:lang w:val="en-US"/>
        </w:rPr>
      </w:pPr>
      <w:r>
        <w:rPr/>
        <w:drawing>
          <wp:inline distT="0" distB="0" distL="0" distR="0">
            <wp:extent cx="4117975" cy="2296795"/>
            <wp:effectExtent l="0" t="0" r="0" b="0"/>
            <wp:docPr id="19" name="Picture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50" descr=""/>
                    <pic:cNvPicPr>
                      <a:picLocks noChangeAspect="1" noChangeArrowheads="1"/>
                    </pic:cNvPicPr>
                  </pic:nvPicPr>
                  <pic:blipFill>
                    <a:blip r:embed="rId20"/>
                    <a:srcRect l="0" t="10391" r="2104" b="1420"/>
                    <a:stretch>
                      <a:fillRect/>
                    </a:stretch>
                  </pic:blipFill>
                  <pic:spPr bwMode="auto">
                    <a:xfrm>
                      <a:off x="0" y="0"/>
                      <a:ext cx="4117975" cy="2296795"/>
                    </a:xfrm>
                    <a:prstGeom prst="rect">
                      <a:avLst/>
                    </a:prstGeom>
                  </pic:spPr>
                </pic:pic>
              </a:graphicData>
            </a:graphic>
          </wp:inline>
        </w:drawing>
      </w:r>
    </w:p>
    <w:p>
      <w:pPr>
        <w:pStyle w:val="Normal"/>
        <w:spacing w:lineRule="auto" w:line="276" w:before="120" w:after="120"/>
        <w:ind w:left="630"/>
        <w:jc w:val="both"/>
        <w:rPr>
          <w:rFonts w:ascii="Times New Roman" w:hAnsi="Times New Roman" w:cs="Times New Roman"/>
          <w:u w:val="single"/>
          <w:lang w:val="en-US"/>
        </w:rPr>
      </w:pPr>
      <w:r>
        <w:rPr>
          <w:rFonts w:cs="Times New Roman" w:ascii="Times New Roman" w:hAnsi="Times New Roman"/>
          <w:u w:val="single"/>
          <w:lang w:val="en-US"/>
        </w:rPr>
        <w:t>Bước 4: Hỗ trợ khách hàng</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Hệ thống Monitoring System là hệ thống hỗ trợ giám sát các tín hiệu alarm từ khách hàng.</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Khi hệ thống Monitoring System nhận tín hiệu alarm từ hệ thống Home Security System, hệ thống sẽ phân tích và xử lý tình huống ngay lập tức như: gọi điện cho khách hàng để xác nhận. Nếu khách hàng cần được hỗ trợ, hệ thống sẽ liên lạc tiếp đến những thành viên khác mà khách hàng đã đăng ký hỗ trợ hoặc các đơn vị khẩn cấp khác.</w:t>
      </w:r>
    </w:p>
    <w:p>
      <w:pPr>
        <w:pStyle w:val="Normal"/>
        <w:spacing w:lineRule="auto" w:line="276" w:before="120" w:after="120"/>
        <w:jc w:val="center"/>
        <w:rPr>
          <w:rFonts w:ascii="Times New Roman" w:hAnsi="Times New Roman" w:cs="Times New Roman"/>
          <w:lang w:val="en-US"/>
        </w:rPr>
      </w:pPr>
      <w:r>
        <w:rPr/>
        <w:drawing>
          <wp:inline distT="0" distB="0" distL="0" distR="0">
            <wp:extent cx="4659630" cy="2082165"/>
            <wp:effectExtent l="0" t="0" r="0" b="0"/>
            <wp:docPr id="20" name="Picture 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51" descr=""/>
                    <pic:cNvPicPr>
                      <a:picLocks noChangeAspect="1" noChangeArrowheads="1"/>
                    </pic:cNvPicPr>
                  </pic:nvPicPr>
                  <pic:blipFill>
                    <a:blip r:embed="rId21"/>
                    <a:srcRect l="1064" t="11858" r="0" b="0"/>
                    <a:stretch>
                      <a:fillRect/>
                    </a:stretch>
                  </pic:blipFill>
                  <pic:spPr bwMode="auto">
                    <a:xfrm>
                      <a:off x="0" y="0"/>
                      <a:ext cx="4659630" cy="2082165"/>
                    </a:xfrm>
                    <a:prstGeom prst="rect">
                      <a:avLst/>
                    </a:prstGeom>
                  </pic:spPr>
                </pic:pic>
              </a:graphicData>
            </a:graphic>
          </wp:inline>
        </w:drawing>
      </w:r>
    </w:p>
    <w:p>
      <w:pPr>
        <w:pStyle w:val="Heading4"/>
        <w:numPr>
          <w:ilvl w:val="2"/>
          <w:numId w:val="13"/>
        </w:numPr>
        <w:ind w:hanging="630" w:left="630"/>
        <w:jc w:val="left"/>
        <w:rPr>
          <w:sz w:val="26"/>
          <w:szCs w:val="26"/>
          <w:lang w:val="en-US"/>
        </w:rPr>
      </w:pPr>
      <w:r>
        <w:rPr>
          <w:sz w:val="26"/>
          <w:szCs w:val="26"/>
          <w:lang w:val="en-US"/>
        </w:rPr>
        <w:t>Tác động và dự báo của thị trường</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Kế hoạch triển khai: Dự án Home Security System sẽ triển khai thành 3 giai đoạn:</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Giai đoạn 1: (tháng 12/2015 - tháng 3/2016) : 200 bộ ở Tp.HCM</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Giai đoạn 2:(tháng 3/ 2016 - tháng 12 /2016): 1000 bộ  ở HCM và Hà Nội.</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Giai đoan 3 (2017): 3000 bộ ở toàn quốc.</w:t>
      </w:r>
    </w:p>
    <w:tbl>
      <w:tblPr>
        <w:tblW w:w="9370" w:type="dxa"/>
        <w:jc w:val="center"/>
        <w:tblInd w:w="0" w:type="dxa"/>
        <w:tblLayout w:type="fixed"/>
        <w:tblCellMar>
          <w:top w:w="144" w:type="dxa"/>
          <w:left w:w="108" w:type="dxa"/>
          <w:bottom w:w="0" w:type="dxa"/>
          <w:right w:w="144" w:type="dxa"/>
        </w:tblCellMar>
        <w:tblLook w:val="0000" w:noHBand="0" w:noVBand="0" w:firstColumn="0" w:lastRow="0" w:lastColumn="0" w:firstRow="0"/>
      </w:tblPr>
      <w:tblGrid>
        <w:gridCol w:w="4060"/>
        <w:gridCol w:w="1620"/>
        <w:gridCol w:w="1710"/>
        <w:gridCol w:w="1979"/>
      </w:tblGrid>
      <w:tr>
        <w:trPr/>
        <w:tc>
          <w:tcPr>
            <w:tcW w:w="4060" w:type="dxa"/>
            <w:tcBorders>
              <w:top w:val="single" w:sz="10" w:space="0" w:color="000000"/>
              <w:left w:val="single" w:sz="10" w:space="0" w:color="000000"/>
              <w:bottom w:val="single" w:sz="10" w:space="0" w:color="000000"/>
              <w:right w:val="single" w:sz="10" w:space="0" w:color="000000"/>
            </w:tcBorders>
            <w:shd w:color="auto" w:fill="84A3CE" w:val="clear"/>
            <w:vAlign w:val="center"/>
          </w:tcPr>
          <w:p>
            <w:pPr>
              <w:pStyle w:val="Normal"/>
              <w:widowControl w:val="false"/>
              <w:spacing w:before="120" w:after="120"/>
              <w:jc w:val="center"/>
              <w:rPr>
                <w:rFonts w:ascii="Times New Roman" w:hAnsi="Times New Roman" w:cs="Times New Roman"/>
                <w:lang w:val="en-US"/>
              </w:rPr>
            </w:pPr>
            <w:r>
              <w:rPr>
                <w:rFonts w:cs="Times New Roman" w:ascii="Times New Roman" w:hAnsi="Times New Roman"/>
                <w:b/>
                <w:bCs/>
                <w:lang w:val="en-US"/>
              </w:rPr>
              <w:t>Nội dung</w:t>
            </w:r>
          </w:p>
        </w:tc>
        <w:tc>
          <w:tcPr>
            <w:tcW w:w="1620" w:type="dxa"/>
            <w:tcBorders>
              <w:top w:val="single" w:sz="10" w:space="0" w:color="000000"/>
              <w:bottom w:val="single" w:sz="10" w:space="0" w:color="000000"/>
              <w:right w:val="single" w:sz="10" w:space="0" w:color="000000"/>
            </w:tcBorders>
            <w:shd w:color="auto" w:fill="84A3CE" w:val="clear"/>
            <w:vAlign w:val="center"/>
          </w:tcPr>
          <w:p>
            <w:pPr>
              <w:pStyle w:val="Normal"/>
              <w:widowControl w:val="false"/>
              <w:spacing w:before="120" w:after="120"/>
              <w:jc w:val="center"/>
              <w:rPr>
                <w:rFonts w:ascii="Times New Roman" w:hAnsi="Times New Roman" w:cs="Times New Roman"/>
                <w:lang w:val="en-US"/>
              </w:rPr>
            </w:pPr>
            <w:r>
              <w:rPr>
                <w:rFonts w:cs="Times New Roman" w:ascii="Times New Roman" w:hAnsi="Times New Roman"/>
                <w:b/>
                <w:bCs/>
                <w:lang w:val="en-US"/>
              </w:rPr>
              <w:t>ĐVT</w:t>
            </w:r>
          </w:p>
        </w:tc>
        <w:tc>
          <w:tcPr>
            <w:tcW w:w="1710" w:type="dxa"/>
            <w:tcBorders>
              <w:top w:val="single" w:sz="10" w:space="0" w:color="000000"/>
              <w:bottom w:val="single" w:sz="10" w:space="0" w:color="000000"/>
              <w:right w:val="single" w:sz="10" w:space="0" w:color="000000"/>
            </w:tcBorders>
            <w:shd w:color="auto" w:fill="84A3CE" w:val="clear"/>
            <w:vAlign w:val="center"/>
          </w:tcPr>
          <w:p>
            <w:pPr>
              <w:pStyle w:val="Normal"/>
              <w:widowControl w:val="false"/>
              <w:spacing w:before="120" w:after="120"/>
              <w:jc w:val="center"/>
              <w:rPr>
                <w:rFonts w:ascii="Times New Roman" w:hAnsi="Times New Roman" w:cs="Times New Roman"/>
                <w:lang w:val="en-US"/>
              </w:rPr>
            </w:pPr>
            <w:r>
              <w:rPr>
                <w:rFonts w:cs="Times New Roman" w:ascii="Times New Roman" w:hAnsi="Times New Roman"/>
                <w:b/>
                <w:bCs/>
                <w:lang w:val="en-US"/>
              </w:rPr>
              <w:t>Số liệu</w:t>
            </w:r>
          </w:p>
        </w:tc>
        <w:tc>
          <w:tcPr>
            <w:tcW w:w="1979" w:type="dxa"/>
            <w:tcBorders>
              <w:top w:val="single" w:sz="10" w:space="0" w:color="000000"/>
              <w:bottom w:val="single" w:sz="10" w:space="0" w:color="000000"/>
              <w:right w:val="single" w:sz="10" w:space="0" w:color="000000"/>
            </w:tcBorders>
            <w:shd w:color="auto" w:fill="84A3CE" w:val="clear"/>
            <w:vAlign w:val="center"/>
          </w:tcPr>
          <w:p>
            <w:pPr>
              <w:pStyle w:val="Normal"/>
              <w:widowControl w:val="false"/>
              <w:spacing w:before="120" w:after="120"/>
              <w:jc w:val="center"/>
              <w:rPr>
                <w:rFonts w:ascii="Times New Roman" w:hAnsi="Times New Roman" w:cs="Times New Roman"/>
                <w:lang w:val="en-US"/>
              </w:rPr>
            </w:pPr>
            <w:r>
              <w:rPr>
                <w:rFonts w:cs="Times New Roman" w:ascii="Times New Roman" w:hAnsi="Times New Roman"/>
                <w:b/>
                <w:bCs/>
                <w:lang w:val="en-US"/>
              </w:rPr>
              <w:t>Ghi chú</w:t>
            </w:r>
          </w:p>
        </w:tc>
      </w:tr>
      <w:tr>
        <w:trPr/>
        <w:tc>
          <w:tcPr>
            <w:tcW w:w="4060" w:type="dxa"/>
            <w:tcBorders>
              <w:left w:val="single" w:sz="10" w:space="0" w:color="000000"/>
              <w:bottom w:val="single" w:sz="10" w:space="0" w:color="000000"/>
              <w:right w:val="single" w:sz="10" w:space="0" w:color="000000"/>
            </w:tcBorders>
            <w:vAlign w:val="center"/>
          </w:tcPr>
          <w:p>
            <w:pPr>
              <w:pStyle w:val="Normal"/>
              <w:widowControl w:val="false"/>
              <w:spacing w:before="120" w:after="0"/>
              <w:rPr>
                <w:rFonts w:ascii="Times New Roman" w:hAnsi="Times New Roman" w:cs="Times New Roman"/>
                <w:lang w:val="en-US"/>
              </w:rPr>
            </w:pPr>
            <w:r>
              <w:rPr>
                <w:rFonts w:cs="Times New Roman" w:ascii="Times New Roman" w:hAnsi="Times New Roman"/>
                <w:bCs/>
                <w:lang w:val="en-US"/>
              </w:rPr>
              <w:t>Diện tích nhà phố</w:t>
            </w:r>
          </w:p>
        </w:tc>
        <w:tc>
          <w:tcPr>
            <w:tcW w:w="162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71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979"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Fonts w:cs="Times New Roman" w:ascii="Times New Roman" w:hAnsi="Times New Roman"/>
                <w:lang w:val="en-US"/>
              </w:rPr>
              <w:t>Dữ liệu cả nước</w:t>
            </w:r>
          </w:p>
        </w:tc>
      </w:tr>
      <w:tr>
        <w:trPr/>
        <w:tc>
          <w:tcPr>
            <w:tcW w:w="4060" w:type="dxa"/>
            <w:tcBorders>
              <w:left w:val="single" w:sz="10" w:space="0" w:color="000000"/>
              <w:bottom w:val="single" w:sz="10" w:space="0" w:color="000000"/>
              <w:right w:val="single" w:sz="10" w:space="0" w:color="000000"/>
            </w:tcBorders>
            <w:vAlign w:val="center"/>
          </w:tcPr>
          <w:p>
            <w:pPr>
              <w:pStyle w:val="Normal"/>
              <w:widowControl w:val="false"/>
              <w:spacing w:before="120" w:after="0"/>
              <w:rPr>
                <w:rFonts w:ascii="Times New Roman" w:hAnsi="Times New Roman" w:cs="Times New Roman"/>
                <w:lang w:val="en-US"/>
              </w:rPr>
            </w:pPr>
            <w:r>
              <w:rPr>
                <w:rFonts w:cs="Times New Roman" w:ascii="Times New Roman" w:hAnsi="Times New Roman"/>
                <w:bCs/>
                <w:lang w:val="en-US"/>
              </w:rPr>
              <w:t>Diện tích trung bình/hộ</w:t>
            </w:r>
          </w:p>
        </w:tc>
        <w:tc>
          <w:tcPr>
            <w:tcW w:w="162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71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979"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Fonts w:cs="Times New Roman" w:ascii="Times New Roman" w:hAnsi="Times New Roman"/>
                <w:lang w:val="en-US"/>
              </w:rPr>
            </w:r>
          </w:p>
        </w:tc>
      </w:tr>
      <w:tr>
        <w:trPr/>
        <w:tc>
          <w:tcPr>
            <w:tcW w:w="4060" w:type="dxa"/>
            <w:tcBorders>
              <w:left w:val="single" w:sz="10" w:space="0" w:color="000000"/>
              <w:bottom w:val="single" w:sz="10" w:space="0" w:color="000000"/>
              <w:right w:val="single" w:sz="10" w:space="0" w:color="000000"/>
            </w:tcBorders>
            <w:vAlign w:val="center"/>
          </w:tcPr>
          <w:p>
            <w:pPr>
              <w:pStyle w:val="Normal"/>
              <w:widowControl w:val="false"/>
              <w:spacing w:before="120" w:after="0"/>
              <w:rPr>
                <w:rFonts w:ascii="Times New Roman" w:hAnsi="Times New Roman" w:cs="Times New Roman"/>
                <w:lang w:val="en-US"/>
              </w:rPr>
            </w:pPr>
            <w:r>
              <w:rPr>
                <w:rFonts w:cs="Times New Roman" w:ascii="Times New Roman" w:hAnsi="Times New Roman"/>
                <w:bCs/>
                <w:lang w:val="en-US"/>
              </w:rPr>
              <w:t>Tổng số hộ trong thị trường mục tiêu (a)</w:t>
            </w:r>
          </w:p>
        </w:tc>
        <w:tc>
          <w:tcPr>
            <w:tcW w:w="162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71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979"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Fonts w:cs="Times New Roman" w:ascii="Times New Roman" w:hAnsi="Times New Roman"/>
                <w:lang w:val="en-US"/>
              </w:rPr>
            </w:r>
          </w:p>
        </w:tc>
      </w:tr>
      <w:tr>
        <w:trPr/>
        <w:tc>
          <w:tcPr>
            <w:tcW w:w="4060" w:type="dxa"/>
            <w:tcBorders>
              <w:left w:val="single" w:sz="10" w:space="0" w:color="000000"/>
              <w:bottom w:val="single" w:sz="10" w:space="0" w:color="000000"/>
              <w:right w:val="single" w:sz="10" w:space="0" w:color="000000"/>
            </w:tcBorders>
            <w:vAlign w:val="center"/>
          </w:tcPr>
          <w:p>
            <w:pPr>
              <w:pStyle w:val="Normal"/>
              <w:widowControl w:val="false"/>
              <w:spacing w:before="120" w:after="0"/>
              <w:rPr>
                <w:rFonts w:ascii="Times New Roman" w:hAnsi="Times New Roman" w:cs="Times New Roman"/>
              </w:rPr>
            </w:pPr>
            <w:r>
              <w:rPr>
                <w:rFonts w:cs="Times New Roman" w:ascii="Times New Roman" w:hAnsi="Times New Roman"/>
                <w:bCs/>
              </w:rPr>
              <w:t>Lượng mua hàng năm/hộ (b)</w:t>
            </w:r>
          </w:p>
        </w:tc>
        <w:tc>
          <w:tcPr>
            <w:tcW w:w="162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71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979"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Fonts w:cs="Times New Roman" w:ascii="Times New Roman" w:hAnsi="Times New Roman"/>
                <w:lang w:val="en-US"/>
              </w:rPr>
            </w:r>
          </w:p>
        </w:tc>
      </w:tr>
      <w:tr>
        <w:trPr/>
        <w:tc>
          <w:tcPr>
            <w:tcW w:w="4060" w:type="dxa"/>
            <w:tcBorders>
              <w:left w:val="single" w:sz="10" w:space="0" w:color="000000"/>
              <w:bottom w:val="single" w:sz="10" w:space="0" w:color="000000"/>
              <w:right w:val="single" w:sz="10" w:space="0" w:color="000000"/>
            </w:tcBorders>
            <w:vAlign w:val="center"/>
          </w:tcPr>
          <w:p>
            <w:pPr>
              <w:pStyle w:val="Normal"/>
              <w:widowControl w:val="false"/>
              <w:spacing w:before="120" w:after="0"/>
              <w:rPr>
                <w:rFonts w:ascii="Times New Roman" w:hAnsi="Times New Roman" w:cs="Times New Roman"/>
              </w:rPr>
            </w:pPr>
            <w:r>
              <w:rPr>
                <w:rFonts w:cs="Times New Roman" w:ascii="Times New Roman" w:hAnsi="Times New Roman"/>
                <w:bCs/>
              </w:rPr>
              <w:t>Tổng thị trường tiềm năng (c)</w:t>
            </w:r>
          </w:p>
        </w:tc>
        <w:tc>
          <w:tcPr>
            <w:tcW w:w="162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71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979"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Fonts w:cs="Times New Roman" w:ascii="Times New Roman" w:hAnsi="Times New Roman"/>
                <w:lang w:val="en-US"/>
              </w:rPr>
            </w:r>
          </w:p>
        </w:tc>
      </w:tr>
      <w:tr>
        <w:trPr/>
        <w:tc>
          <w:tcPr>
            <w:tcW w:w="4060" w:type="dxa"/>
            <w:tcBorders>
              <w:left w:val="single" w:sz="10" w:space="0" w:color="000000"/>
              <w:bottom w:val="single" w:sz="10" w:space="0" w:color="000000"/>
              <w:right w:val="single" w:sz="10" w:space="0" w:color="000000"/>
            </w:tcBorders>
            <w:vAlign w:val="center"/>
          </w:tcPr>
          <w:p>
            <w:pPr>
              <w:pStyle w:val="Normal"/>
              <w:widowControl w:val="false"/>
              <w:spacing w:before="120" w:after="0"/>
              <w:rPr>
                <w:rFonts w:ascii="Times New Roman" w:hAnsi="Times New Roman" w:cs="Times New Roman"/>
              </w:rPr>
            </w:pPr>
            <w:r>
              <w:rPr>
                <w:rFonts w:cs="Times New Roman" w:ascii="Times New Roman" w:hAnsi="Times New Roman"/>
                <w:bCs/>
              </w:rPr>
              <w:t>Thị phần của FPT (d)</w:t>
            </w:r>
          </w:p>
        </w:tc>
        <w:tc>
          <w:tcPr>
            <w:tcW w:w="162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71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979"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Fonts w:cs="Times New Roman" w:ascii="Times New Roman" w:hAnsi="Times New Roman"/>
                <w:lang w:val="en-US"/>
              </w:rPr>
            </w:r>
          </w:p>
        </w:tc>
      </w:tr>
      <w:tr>
        <w:trPr/>
        <w:tc>
          <w:tcPr>
            <w:tcW w:w="4060" w:type="dxa"/>
            <w:tcBorders>
              <w:left w:val="single" w:sz="10" w:space="0" w:color="000000"/>
              <w:bottom w:val="single" w:sz="10" w:space="0" w:color="000000"/>
              <w:right w:val="single" w:sz="10" w:space="0" w:color="000000"/>
            </w:tcBorders>
            <w:vAlign w:val="center"/>
          </w:tcPr>
          <w:p>
            <w:pPr>
              <w:pStyle w:val="Normal"/>
              <w:widowControl w:val="false"/>
              <w:spacing w:before="120" w:after="0"/>
              <w:rPr>
                <w:rFonts w:ascii="Times New Roman" w:hAnsi="Times New Roman" w:cs="Times New Roman"/>
              </w:rPr>
            </w:pPr>
            <w:r>
              <w:rPr>
                <w:rFonts w:cs="Times New Roman" w:ascii="Times New Roman" w:hAnsi="Times New Roman"/>
                <w:bCs/>
              </w:rPr>
              <w:t>Tổng khả năng của thị trường (e)</w:t>
            </w:r>
          </w:p>
        </w:tc>
        <w:tc>
          <w:tcPr>
            <w:tcW w:w="162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71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979"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Fonts w:cs="Times New Roman" w:ascii="Times New Roman" w:hAnsi="Times New Roman"/>
                <w:lang w:val="en-US"/>
              </w:rPr>
            </w:r>
          </w:p>
        </w:tc>
      </w:tr>
      <w:tr>
        <w:trPr/>
        <w:tc>
          <w:tcPr>
            <w:tcW w:w="4060" w:type="dxa"/>
            <w:tcBorders>
              <w:left w:val="single" w:sz="10" w:space="0" w:color="000000"/>
              <w:bottom w:val="single" w:sz="10" w:space="0" w:color="000000"/>
              <w:right w:val="single" w:sz="10" w:space="0" w:color="000000"/>
            </w:tcBorders>
            <w:vAlign w:val="center"/>
          </w:tcPr>
          <w:p>
            <w:pPr>
              <w:pStyle w:val="Normal"/>
              <w:widowControl w:val="false"/>
              <w:spacing w:before="120" w:after="0"/>
              <w:rPr>
                <w:rFonts w:ascii="Times New Roman" w:hAnsi="Times New Roman" w:cs="Times New Roman"/>
                <w:lang w:val="en-US"/>
              </w:rPr>
            </w:pPr>
            <w:r>
              <w:rPr>
                <w:rFonts w:cs="Times New Roman" w:ascii="Times New Roman" w:hAnsi="Times New Roman"/>
                <w:bCs/>
                <w:lang w:val="en-US"/>
              </w:rPr>
              <w:t>Cầu thị trường (f)</w:t>
            </w:r>
          </w:p>
        </w:tc>
        <w:tc>
          <w:tcPr>
            <w:tcW w:w="162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71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979"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Fonts w:cs="Times New Roman" w:ascii="Times New Roman" w:hAnsi="Times New Roman"/>
                <w:lang w:val="en-US"/>
              </w:rPr>
            </w:r>
          </w:p>
        </w:tc>
      </w:tr>
      <w:tr>
        <w:trPr/>
        <w:tc>
          <w:tcPr>
            <w:tcW w:w="4060" w:type="dxa"/>
            <w:tcBorders>
              <w:left w:val="single" w:sz="10" w:space="0" w:color="000000"/>
              <w:bottom w:val="single" w:sz="10" w:space="0" w:color="000000"/>
              <w:right w:val="single" w:sz="10" w:space="0" w:color="000000"/>
            </w:tcBorders>
            <w:vAlign w:val="center"/>
          </w:tcPr>
          <w:p>
            <w:pPr>
              <w:pStyle w:val="Normal"/>
              <w:widowControl w:val="false"/>
              <w:spacing w:before="120" w:after="0"/>
              <w:rPr>
                <w:rFonts w:ascii="Times New Roman" w:hAnsi="Times New Roman" w:cs="Times New Roman"/>
                <w:lang w:val="en-US"/>
              </w:rPr>
            </w:pPr>
            <w:r>
              <w:rPr>
                <w:rFonts w:cs="Times New Roman" w:ascii="Times New Roman" w:hAnsi="Times New Roman"/>
                <w:bCs/>
                <w:lang w:val="en-US"/>
              </w:rPr>
              <w:t>Dự báo bán (g)</w:t>
            </w:r>
          </w:p>
        </w:tc>
        <w:tc>
          <w:tcPr>
            <w:tcW w:w="162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710"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
          </w:p>
        </w:tc>
        <w:tc>
          <w:tcPr>
            <w:tcW w:w="1979" w:type="dxa"/>
            <w:tcBorders>
              <w:bottom w:val="single" w:sz="10" w:space="0" w:color="000000"/>
              <w:right w:val="single" w:sz="10" w:space="0" w:color="000000"/>
            </w:tcBorders>
            <w:vAlign w:val="center"/>
          </w:tcPr>
          <w:p>
            <w:pPr>
              <w:pStyle w:val="Normal"/>
              <w:widowControl w:val="false"/>
              <w:spacing w:before="120" w:after="0"/>
              <w:jc w:val="center"/>
              <w:rPr>
                <w:rFonts w:ascii="Times New Roman" w:hAnsi="Times New Roman" w:cs="Times New Roman"/>
                <w:lang w:val="en-US"/>
              </w:rPr>
            </w:pPr>
            <w:r>
              <w:rPr>
                <w:rFonts w:cs="Times New Roman" w:ascii="Times New Roman" w:hAnsi="Times New Roman"/>
                <w:lang w:val="en-US"/>
              </w:rPr>
            </w:r>
          </w:p>
        </w:tc>
      </w:tr>
    </w:tbl>
    <w:p>
      <w:pPr>
        <w:pStyle w:val="Normal"/>
        <w:spacing w:lineRule="auto" w:line="276" w:before="120" w:after="120"/>
        <w:rPr>
          <w:rFonts w:ascii="Times New Roman" w:hAnsi="Times New Roman" w:cs="Times New Roman"/>
          <w:b/>
          <w:i/>
          <w:i/>
          <w:lang w:val="en-US"/>
        </w:rPr>
      </w:pPr>
      <w:r>
        <w:rPr>
          <w:rFonts w:cs="Times New Roman" w:ascii="Times New Roman" w:hAnsi="Times New Roman"/>
          <w:b/>
          <w:i/>
          <w:lang w:val="en-US"/>
        </w:rPr>
      </w:r>
    </w:p>
    <w:p>
      <w:pPr>
        <w:pStyle w:val="Heading4"/>
        <w:numPr>
          <w:ilvl w:val="2"/>
          <w:numId w:val="13"/>
        </w:numPr>
        <w:ind w:hanging="630" w:left="630"/>
        <w:jc w:val="left"/>
        <w:rPr>
          <w:sz w:val="26"/>
          <w:szCs w:val="26"/>
          <w:lang w:val="en-US"/>
        </w:rPr>
      </w:pPr>
      <w:r>
        <w:rPr>
          <w:sz w:val="26"/>
          <w:szCs w:val="26"/>
          <w:lang w:val="en-US"/>
        </w:rPr>
        <w:t>Những mở rộng cho dự án Home Security System trong tương lai</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Trong tương lai, dự án Home Security System sẽ được mở rộng ra thêm những tính năng sau:</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Tương tác thêm nhiều thiết bị an ninh cho dự án FPT Home Security System</w:t>
      </w:r>
    </w:p>
    <w:p>
      <w:pPr>
        <w:pStyle w:val="Normal"/>
        <w:spacing w:before="288" w:after="288"/>
        <w:ind w:left="360"/>
        <w:rPr>
          <w:rFonts w:ascii="Calibri" w:hAnsi="Calibri" w:asciiTheme="minorHAnsi" w:hAnsiTheme="minorHAnsi"/>
          <w:lang w:val="en-US"/>
        </w:rPr>
      </w:pPr>
      <w:r>
        <w:rPr>
          <w:rFonts w:asciiTheme="minorHAnsi" w:hAnsiTheme="minorHAnsi" w:ascii="Calibri" w:hAnsi="Calibri"/>
          <w:lang w:val="en-US"/>
        </w:rPr>
        <mc:AlternateContent>
          <mc:Choice Requires="wpg">
            <w:drawing>
              <wp:anchor behindDoc="0" distT="0" distB="9525" distL="0" distR="0" simplePos="0" locked="0" layoutInCell="1" allowOverlap="1" relativeHeight="101" wp14:anchorId="49A6AE50">
                <wp:simplePos x="0" y="0"/>
                <wp:positionH relativeFrom="column">
                  <wp:posOffset>983615</wp:posOffset>
                </wp:positionH>
                <wp:positionV relativeFrom="paragraph">
                  <wp:posOffset>73660</wp:posOffset>
                </wp:positionV>
                <wp:extent cx="3811270" cy="942975"/>
                <wp:effectExtent l="0" t="0" r="0" b="9525"/>
                <wp:wrapNone/>
                <wp:docPr id="21" name="Group 84"/>
                <a:graphic xmlns:a="http://schemas.openxmlformats.org/drawingml/2006/main">
                  <a:graphicData uri="http://schemas.microsoft.com/office/word/2010/wordprocessingGroup">
                    <wpg:wgp>
                      <wpg:cNvGrpSpPr/>
                      <wpg:grpSpPr>
                        <a:xfrm>
                          <a:off x="0" y="0"/>
                          <a:ext cx="3811320" cy="942840"/>
                          <a:chOff x="0" y="0"/>
                          <a:chExt cx="3811320" cy="942840"/>
                        </a:xfrm>
                      </wpg:grpSpPr>
                      <pic:pic xmlns:pic="http://schemas.openxmlformats.org/drawingml/2006/picture">
                        <pic:nvPicPr>
                          <pic:cNvPr id="22" name="Picture 41" descr=""/>
                          <pic:cNvPicPr/>
                        </pic:nvPicPr>
                        <pic:blipFill>
                          <a:blip r:embed="rId22"/>
                          <a:srcRect l="16885" t="0" r="8165" b="0"/>
                          <a:stretch/>
                        </pic:blipFill>
                        <pic:spPr>
                          <a:xfrm>
                            <a:off x="3277080" y="0"/>
                            <a:ext cx="533880" cy="942840"/>
                          </a:xfrm>
                          <a:prstGeom prst="rect">
                            <a:avLst/>
                          </a:prstGeom>
                          <a:ln w="0">
                            <a:noFill/>
                          </a:ln>
                        </pic:spPr>
                      </pic:pic>
                      <pic:pic xmlns:pic="http://schemas.openxmlformats.org/drawingml/2006/picture">
                        <pic:nvPicPr>
                          <pic:cNvPr id="23" name="Picture 40" descr=""/>
                          <pic:cNvPicPr/>
                        </pic:nvPicPr>
                        <pic:blipFill>
                          <a:blip r:embed="rId23"/>
                          <a:srcRect l="7557" t="9977" r="6118" b="10355"/>
                          <a:stretch/>
                        </pic:blipFill>
                        <pic:spPr>
                          <a:xfrm>
                            <a:off x="1704960" y="28440"/>
                            <a:ext cx="689760" cy="758160"/>
                          </a:xfrm>
                          <a:prstGeom prst="rect">
                            <a:avLst/>
                          </a:prstGeom>
                          <a:ln w="0">
                            <a:noFill/>
                          </a:ln>
                        </pic:spPr>
                      </pic:pic>
                      <pic:pic xmlns:pic="http://schemas.openxmlformats.org/drawingml/2006/picture">
                        <pic:nvPicPr>
                          <pic:cNvPr id="24" name="Picture 39" descr=""/>
                          <pic:cNvPicPr/>
                        </pic:nvPicPr>
                        <pic:blipFill>
                          <a:blip r:embed="rId24"/>
                          <a:srcRect l="10191" t="6718" r="6369" b="11092"/>
                          <a:stretch/>
                        </pic:blipFill>
                        <pic:spPr>
                          <a:xfrm>
                            <a:off x="0" y="47520"/>
                            <a:ext cx="705960" cy="845280"/>
                          </a:xfrm>
                          <a:prstGeom prst="rect">
                            <a:avLst/>
                          </a:prstGeom>
                          <a:ln w="0">
                            <a:noFill/>
                          </a:ln>
                        </pic:spPr>
                      </pic:pic>
                    </wpg:wgp>
                  </a:graphicData>
                </a:graphic>
              </wp:anchor>
            </w:drawing>
          </mc:Choice>
          <mc:Fallback>
            <w:pict>
              <v:group id="shape_0" alt="Group 84" style="position:absolute;margin-left:77.45pt;margin-top:5.8pt;width:300.1pt;height:74.25pt" coordorigin="1549,116" coordsize="6002,1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41" stroked="f" o:allowincell="f" style="position:absolute;left:6710;top:116;width:840;height:1484;mso-wrap-style:none;v-text-anchor:middle" type="_x0000_t75">
                  <v:imagedata r:id="rId25" o:detectmouseclick="t"/>
                  <v:stroke color="#3465a4" joinstyle="round" endcap="flat"/>
                  <w10:wrap type="none"/>
                </v:shape>
                <v:shape id="shape_0" ID="Picture 40" stroked="f" o:allowincell="f" style="position:absolute;left:4234;top:161;width:1085;height:1193;mso-wrap-style:none;v-text-anchor:middle" type="_x0000_t75">
                  <v:imagedata r:id="rId26" o:detectmouseclick="t"/>
                  <v:stroke color="#3465a4" joinstyle="round" endcap="flat"/>
                  <w10:wrap type="none"/>
                </v:shape>
                <v:shape id="shape_0" ID="Picture 39" stroked="f" o:allowincell="f" style="position:absolute;left:1549;top:191;width:1111;height:1330;mso-wrap-style:none;v-text-anchor:middle" type="_x0000_t75">
                  <v:imagedata r:id="rId27" o:detectmouseclick="t"/>
                  <v:stroke color="#3465a4" joinstyle="round" endcap="flat"/>
                  <w10:wrap type="none"/>
                </v:shape>
              </v:group>
            </w:pict>
          </mc:Fallback>
        </mc:AlternateContent>
      </w:r>
    </w:p>
    <w:p>
      <w:pPr>
        <w:pStyle w:val="ListParagraph"/>
        <w:spacing w:before="288" w:after="288"/>
        <w:contextualSpacing w:val="false"/>
        <w:rPr>
          <w:sz w:val="26"/>
          <w:szCs w:val="26"/>
          <w:lang w:val="en-US"/>
        </w:rPr>
      </w:pPr>
      <w:r>
        <w:rPr>
          <w:sz w:val="26"/>
          <w:szCs w:val="26"/>
          <w:lang w:val="en-US"/>
        </w:rPr>
      </w:r>
    </w:p>
    <w:p>
      <w:pPr>
        <w:pStyle w:val="ListParagraph"/>
        <w:spacing w:before="288" w:after="288"/>
        <w:contextualSpacing w:val="false"/>
        <w:rPr>
          <w:sz w:val="26"/>
          <w:szCs w:val="26"/>
          <w:lang w:val="en-US"/>
        </w:rPr>
      </w:pPr>
      <w:r>
        <w:rPr>
          <w:sz w:val="26"/>
          <w:szCs w:val="26"/>
          <w:lang w:val="en-US"/>
        </w:rPr>
      </w:r>
    </w:p>
    <w:p>
      <w:pPr>
        <w:pStyle w:val="ListParagraph"/>
        <w:numPr>
          <w:ilvl w:val="0"/>
          <w:numId w:val="9"/>
        </w:numPr>
        <w:spacing w:lineRule="auto" w:line="276" w:before="120" w:after="120"/>
        <w:ind w:hanging="360" w:left="1080"/>
        <w:contextualSpacing/>
        <w:jc w:val="both"/>
        <w:rPr>
          <w:sz w:val="26"/>
          <w:szCs w:val="26"/>
          <w:lang w:val="en-US"/>
        </w:rPr>
      </w:pPr>
      <w:r>
        <mc:AlternateContent>
          <mc:Choice Requires="wpg">
            <w:drawing>
              <wp:anchor behindDoc="0" distT="0" distB="3175" distL="0" distR="0" simplePos="0" locked="0" layoutInCell="1" allowOverlap="1" relativeHeight="102" wp14:anchorId="579B6819">
                <wp:simplePos x="0" y="0"/>
                <wp:positionH relativeFrom="column">
                  <wp:posOffset>421640</wp:posOffset>
                </wp:positionH>
                <wp:positionV relativeFrom="paragraph">
                  <wp:posOffset>664210</wp:posOffset>
                </wp:positionV>
                <wp:extent cx="5525770" cy="758825"/>
                <wp:effectExtent l="0" t="0" r="0" b="3175"/>
                <wp:wrapNone/>
                <wp:docPr id="25" name="Group 77"/>
                <a:graphic xmlns:a="http://schemas.openxmlformats.org/drawingml/2006/main">
                  <a:graphicData uri="http://schemas.microsoft.com/office/word/2010/wordprocessingGroup">
                    <wpg:wgp>
                      <wpg:cNvGrpSpPr/>
                      <wpg:grpSpPr>
                        <a:xfrm>
                          <a:off x="0" y="0"/>
                          <a:ext cx="5525640" cy="758880"/>
                          <a:chOff x="0" y="0"/>
                          <a:chExt cx="5525640" cy="758880"/>
                        </a:xfrm>
                      </wpg:grpSpPr>
                      <pic:pic xmlns:pic="http://schemas.openxmlformats.org/drawingml/2006/picture">
                        <pic:nvPicPr>
                          <pic:cNvPr id="26" name="Picture 44" descr=""/>
                          <pic:cNvPicPr/>
                        </pic:nvPicPr>
                        <pic:blipFill>
                          <a:blip r:embed="rId28"/>
                          <a:srcRect l="12407" t="10895" r="10277" b="7450"/>
                          <a:stretch/>
                        </pic:blipFill>
                        <pic:spPr>
                          <a:xfrm>
                            <a:off x="2915280" y="66600"/>
                            <a:ext cx="447840" cy="673200"/>
                          </a:xfrm>
                          <a:prstGeom prst="rect">
                            <a:avLst/>
                          </a:prstGeom>
                          <a:ln w="0">
                            <a:noFill/>
                          </a:ln>
                        </pic:spPr>
                      </pic:pic>
                      <pic:pic xmlns:pic="http://schemas.openxmlformats.org/drawingml/2006/picture">
                        <pic:nvPicPr>
                          <pic:cNvPr id="27" name="Picture 47" descr=""/>
                          <pic:cNvPicPr/>
                        </pic:nvPicPr>
                        <pic:blipFill>
                          <a:blip r:embed="rId29"/>
                          <a:srcRect l="0" t="6403" r="9417" b="11561"/>
                          <a:stretch/>
                        </pic:blipFill>
                        <pic:spPr>
                          <a:xfrm>
                            <a:off x="0" y="95400"/>
                            <a:ext cx="507960" cy="663480"/>
                          </a:xfrm>
                          <a:prstGeom prst="rect">
                            <a:avLst/>
                          </a:prstGeom>
                          <a:ln w="0">
                            <a:noFill/>
                          </a:ln>
                        </pic:spPr>
                      </pic:pic>
                      <pic:pic xmlns:pic="http://schemas.openxmlformats.org/drawingml/2006/picture">
                        <pic:nvPicPr>
                          <pic:cNvPr id="28" name="Picture 43" descr=""/>
                          <pic:cNvPicPr/>
                        </pic:nvPicPr>
                        <pic:blipFill>
                          <a:blip r:embed="rId30"/>
                          <a:srcRect l="2630" t="13439" r="6740" b="11666"/>
                          <a:stretch/>
                        </pic:blipFill>
                        <pic:spPr>
                          <a:xfrm>
                            <a:off x="1771560" y="95400"/>
                            <a:ext cx="594360" cy="577080"/>
                          </a:xfrm>
                          <a:prstGeom prst="rect">
                            <a:avLst/>
                          </a:prstGeom>
                          <a:ln w="0">
                            <a:noFill/>
                          </a:ln>
                        </pic:spPr>
                      </pic:pic>
                      <pic:pic xmlns:pic="http://schemas.openxmlformats.org/drawingml/2006/picture">
                        <pic:nvPicPr>
                          <pic:cNvPr id="29" name="Picture 42" descr=""/>
                          <pic:cNvPicPr/>
                        </pic:nvPicPr>
                        <pic:blipFill>
                          <a:blip r:embed="rId31"/>
                          <a:srcRect l="16495" t="0" r="22612" b="9451"/>
                          <a:stretch/>
                        </pic:blipFill>
                        <pic:spPr>
                          <a:xfrm>
                            <a:off x="971640" y="66600"/>
                            <a:ext cx="266760" cy="621720"/>
                          </a:xfrm>
                          <a:prstGeom prst="rect">
                            <a:avLst/>
                          </a:prstGeom>
                          <a:ln w="0">
                            <a:noFill/>
                          </a:ln>
                        </pic:spPr>
                      </pic:pic>
                      <pic:pic xmlns:pic="http://schemas.openxmlformats.org/drawingml/2006/picture">
                        <pic:nvPicPr>
                          <pic:cNvPr id="30" name="Picture 45" descr=""/>
                          <pic:cNvPicPr/>
                        </pic:nvPicPr>
                        <pic:blipFill>
                          <a:blip r:embed="rId32"/>
                          <a:srcRect l="7168" t="14805" r="0" b="12248"/>
                          <a:stretch/>
                        </pic:blipFill>
                        <pic:spPr>
                          <a:xfrm>
                            <a:off x="3810600" y="38160"/>
                            <a:ext cx="680760" cy="671760"/>
                          </a:xfrm>
                          <a:prstGeom prst="rect">
                            <a:avLst/>
                          </a:prstGeom>
                          <a:ln w="0">
                            <a:noFill/>
                          </a:ln>
                        </pic:spPr>
                      </pic:pic>
                      <pic:pic xmlns:pic="http://schemas.openxmlformats.org/drawingml/2006/picture">
                        <pic:nvPicPr>
                          <pic:cNvPr id="31" name="Picture 46" descr=""/>
                          <pic:cNvPicPr/>
                        </pic:nvPicPr>
                        <pic:blipFill>
                          <a:blip r:embed="rId33"/>
                          <a:srcRect l="4446" t="6770" r="7595" b="8068"/>
                          <a:stretch/>
                        </pic:blipFill>
                        <pic:spPr>
                          <a:xfrm>
                            <a:off x="4944240" y="0"/>
                            <a:ext cx="581760" cy="740880"/>
                          </a:xfrm>
                          <a:prstGeom prst="rect">
                            <a:avLst/>
                          </a:prstGeom>
                          <a:ln w="0">
                            <a:noFill/>
                          </a:ln>
                        </pic:spPr>
                      </pic:pic>
                    </wpg:wgp>
                  </a:graphicData>
                </a:graphic>
              </wp:anchor>
            </w:drawing>
          </mc:Choice>
          <mc:Fallback>
            <w:pict>
              <v:group id="shape_0" alt="Group 77" style="position:absolute;margin-left:33.2pt;margin-top:52.3pt;width:435.1pt;height:59.75pt" coordorigin="664,1046" coordsize="8702,1195">
                <v:shape id="shape_0" ID="Picture 44" stroked="f" o:allowincell="f" style="position:absolute;left:5255;top:1151;width:704;height:1059;mso-wrap-style:none;v-text-anchor:middle" type="_x0000_t75">
                  <v:imagedata r:id="rId34" o:detectmouseclick="t"/>
                  <v:stroke color="#3465a4" joinstyle="round" endcap="flat"/>
                  <w10:wrap type="none"/>
                </v:shape>
                <v:shape id="shape_0" ID="Picture 47" stroked="f" o:allowincell="f" style="position:absolute;left:664;top:1196;width:799;height:1044;mso-wrap-style:none;v-text-anchor:middle" type="_x0000_t75">
                  <v:imagedata r:id="rId35" o:detectmouseclick="t"/>
                  <v:stroke color="#3465a4" joinstyle="round" endcap="flat"/>
                  <w10:wrap type="none"/>
                </v:shape>
                <v:shape id="shape_0" ID="Picture 43" stroked="f" o:allowincell="f" style="position:absolute;left:3454;top:1196;width:935;height:908;mso-wrap-style:none;v-text-anchor:middle" type="_x0000_t75">
                  <v:imagedata r:id="rId36" o:detectmouseclick="t"/>
                  <v:stroke color="#3465a4" joinstyle="round" endcap="flat"/>
                  <w10:wrap type="none"/>
                </v:shape>
                <v:shape id="shape_0" ID="Picture 42" stroked="f" o:allowincell="f" style="position:absolute;left:2194;top:1151;width:419;height:978;mso-wrap-style:none;v-text-anchor:middle" type="_x0000_t75">
                  <v:imagedata r:id="rId37" o:detectmouseclick="t"/>
                  <v:stroke color="#3465a4" joinstyle="round" endcap="flat"/>
                  <w10:wrap type="none"/>
                </v:shape>
                <v:shape id="shape_0" ID="Picture 45" stroked="f" o:allowincell="f" style="position:absolute;left:6665;top:1106;width:1071;height:1057;mso-wrap-style:none;v-text-anchor:middle" type="_x0000_t75">
                  <v:imagedata r:id="rId38" o:detectmouseclick="t"/>
                  <v:stroke color="#3465a4" joinstyle="round" endcap="flat"/>
                  <w10:wrap type="none"/>
                </v:shape>
                <v:shape id="shape_0" ID="Picture 46" stroked="f" o:allowincell="f" style="position:absolute;left:8450;top:1046;width:915;height:1166;mso-wrap-style:none;v-text-anchor:middle" type="_x0000_t75">
                  <v:imagedata r:id="rId39" o:detectmouseclick="t"/>
                  <v:stroke color="#3465a4" joinstyle="round" endcap="flat"/>
                  <w10:wrap type="none"/>
                </v:shape>
              </v:group>
            </w:pict>
          </mc:Fallback>
        </mc:AlternateContent>
      </w:r>
      <w:r>
        <w:rPr>
          <w:sz w:val="26"/>
          <w:szCs w:val="26"/>
          <w:lang w:val="en-US"/>
        </w:rPr>
        <w:t>Home Security là một gói cơ bản trong lĩnh vực Smart Home, vì vậy trong tương lai Home Security System sẽ tương tác thêm nhiều thiết bị chuyên về SmartHome, để hệ thống trở nên toàn diện hơn.</w:t>
      </w:r>
    </w:p>
    <w:p>
      <w:pPr>
        <w:pStyle w:val="ListParagraph"/>
        <w:spacing w:before="288" w:after="288"/>
        <w:contextualSpacing w:val="false"/>
        <w:jc w:val="both"/>
        <w:rPr>
          <w:sz w:val="26"/>
          <w:szCs w:val="26"/>
          <w:lang w:val="en-US"/>
        </w:rPr>
      </w:pPr>
      <w:r>
        <w:rPr>
          <w:sz w:val="26"/>
          <w:szCs w:val="26"/>
          <w:lang w:val="en-US"/>
        </w:rPr>
      </w:r>
    </w:p>
    <w:p>
      <w:pPr>
        <w:pStyle w:val="ListParagraph"/>
        <w:spacing w:before="288" w:after="288"/>
        <w:contextualSpacing w:val="false"/>
        <w:jc w:val="both"/>
        <w:rPr>
          <w:sz w:val="26"/>
          <w:szCs w:val="26"/>
          <w:lang w:val="en-US"/>
        </w:rPr>
      </w:pPr>
      <w:r>
        <w:rPr>
          <w:sz w:val="26"/>
          <w:szCs w:val="26"/>
          <w:lang w:val="en-US"/>
        </w:rPr>
      </w:r>
    </w:p>
    <w:p>
      <w:pPr>
        <w:pStyle w:val="ListParagraph"/>
        <w:spacing w:before="288" w:after="288"/>
        <w:contextualSpacing w:val="false"/>
        <w:rPr>
          <w:sz w:val="26"/>
          <w:szCs w:val="26"/>
          <w:lang w:val="en-US"/>
        </w:rPr>
      </w:pPr>
      <w:r>
        <w:rPr>
          <w:sz w:val="26"/>
          <w:szCs w:val="26"/>
          <w:lang w:val="en-US"/>
        </w:rPr>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Nhận diện gương mặt (Face Recognition): đây là tính năng thú vị mà FPT Telecom sẽ tích hợp vào hệ thống Home Security System trong tương lai. Khi ai đó vào nhà, hệ thống sẽ nhận diện gương mặt, sau đó hệ thống sẽ có những hành động tương ứng như: định danh người vào nhà, sau đó thông báo đến các thành viên trong gia đình hoặc hệ thống sẽ kích hoạt alarm nếu người đó không có trong danh sách các thành viên trong gia đình.</w:t>
      </w:r>
    </w:p>
    <w:p>
      <w:pPr>
        <w:pStyle w:val="Normal"/>
        <w:spacing w:before="288" w:after="288"/>
        <w:jc w:val="center"/>
        <w:rPr>
          <w:rFonts w:ascii="Times New Roman" w:hAnsi="Times New Roman" w:cs="Times New Roman"/>
          <w:lang w:val="en-US"/>
        </w:rPr>
      </w:pPr>
      <w:r>
        <w:rPr/>
        <w:drawing>
          <wp:inline distT="0" distB="0" distL="0" distR="0">
            <wp:extent cx="2124075" cy="1182370"/>
            <wp:effectExtent l="0" t="0" r="0" b="0"/>
            <wp:docPr id="32" name="Picture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48" descr=""/>
                    <pic:cNvPicPr>
                      <a:picLocks noChangeAspect="1" noChangeArrowheads="1"/>
                    </pic:cNvPicPr>
                  </pic:nvPicPr>
                  <pic:blipFill>
                    <a:blip r:embed="rId40"/>
                    <a:stretch>
                      <a:fillRect/>
                    </a:stretch>
                  </pic:blipFill>
                  <pic:spPr bwMode="auto">
                    <a:xfrm>
                      <a:off x="0" y="0"/>
                      <a:ext cx="2124075" cy="1182370"/>
                    </a:xfrm>
                    <a:prstGeom prst="rect">
                      <a:avLst/>
                    </a:prstGeom>
                  </pic:spPr>
                </pic:pic>
              </a:graphicData>
            </a:graphic>
          </wp:inline>
        </w:drawing>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Ngoài ra, FPT Telecom mong muốn bộ Home Security này sẽ được tích hợp vào set-top-box của FPT Telecom, để tăng tiện ích và giảm chi phí cho khách hàng.</w:t>
      </w:r>
    </w:p>
    <w:p>
      <w:pPr>
        <w:pStyle w:val="Heading4"/>
        <w:numPr>
          <w:ilvl w:val="2"/>
          <w:numId w:val="13"/>
        </w:numPr>
        <w:ind w:hanging="630" w:left="630"/>
        <w:jc w:val="left"/>
        <w:rPr>
          <w:sz w:val="26"/>
          <w:szCs w:val="26"/>
          <w:lang w:val="en-US"/>
        </w:rPr>
      </w:pPr>
      <w:r>
        <w:rPr>
          <w:sz w:val="26"/>
          <w:szCs w:val="26"/>
          <w:lang w:val="en-US"/>
        </w:rPr>
        <w:t>Tác động xã hội của dự án Home Security System</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Với Home Security System này, hệ thống sẽ hỗ trợ khách hàng phòng chống những nạn trộm cướp tại nhà, và làm giảm những vụ án trộm cướp nghiêm trọng trong những năm gần đây. Khi các thiết bị sensor phát hiện có sự thay đổi nào đó, hệ thống sẽ thông báo đến khách hàng thông qua mobile (tin nhắn SMS hay email). Nếu khách hàng cần được hỗ trợ, hệ thống sẽ liên lạc cảnh sát, cứu hoả hoặc đơn vị khẩn cấp khác để hỗ trợ khách hàng.</w:t>
      </w:r>
    </w:p>
    <w:p>
      <w:pPr>
        <w:pStyle w:val="Normal"/>
        <w:spacing w:lineRule="auto" w:line="276" w:before="120" w:after="120"/>
        <w:ind w:left="630"/>
        <w:jc w:val="both"/>
        <w:rPr>
          <w:rFonts w:ascii="Times New Roman" w:hAnsi="Times New Roman" w:cs="Times New Roman"/>
          <w:b/>
          <w:i/>
          <w:i/>
          <w:lang w:val="en-US"/>
        </w:rPr>
      </w:pPr>
      <w:r>
        <w:rPr>
          <w:rFonts w:cs="Times New Roman" w:ascii="Times New Roman" w:hAnsi="Times New Roman"/>
          <w:b/>
          <w:i/>
          <w:lang w:val="en-US"/>
        </w:rPr>
        <w:t>Công nghệ chuyển giao:</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Home Security là một mảng trong lĩnh vực Smart Home nói riêng và Internet of Thing nói chung. Hiện tại lĩnh vực SmartHome đã có rất nhiều các công ty đã tham gia vào lĩnh vực này, nhưng đa số những thiết bị của các công ty này khó tương thích lại với nhau và không đáp ứng được các tiêu chí của các FPT Telecom trong mảng Home Security.</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Các tiêu chí như sau:</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Chạy bằng pin, tuổi thọ của pin phải là 2 năm.</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Thiết bị Control Panel phải có cổng Internet và 3G (phòng trường hợp khi có mất mạng Internet) và pin của Control Panel phải chạy được khoảng 3-4 tiếng.</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Khoảng cách các thiết bị kết nối tầm khoảng 500M trong môi trường mở (open air).</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Có khả năng tương tác các thiết bị SmartHome.</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Đối với thiết bị cảm biến chuyển động cần có thêm chức năng phân biệt chuyển động của thú nuôi và chuyển động của con người.</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Dựa trên những tiêu chí đó, FPT Telecom chọn đối tác Essence đến từ Israel, đây là đối tác có nhiều năm kinh nghiệm trong lĩnh vực internet of Thing và cũng đật được nhiều giải thưởng thế giới về lĩnh vực này và tính năng tương tác cao làm cho FPT Telecom chọn đối tác này.</w:t>
      </w:r>
    </w:p>
    <w:p>
      <w:pPr>
        <w:pStyle w:val="Heading4"/>
        <w:numPr>
          <w:ilvl w:val="2"/>
          <w:numId w:val="13"/>
        </w:numPr>
        <w:jc w:val="left"/>
        <w:rPr>
          <w:lang w:val="en-US"/>
        </w:rPr>
      </w:pPr>
      <w:r>
        <w:rPr>
          <w:lang w:val="en-US"/>
        </w:rPr>
        <w:t>Rủi ro về công nghệ:</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Rủi ro từ con người khi thao tác không đúng quy trình.</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Ứng dụng Web của đối tác dùng công nghệ Sliverlight, nhưng công nghệ này sẽ không còn được hỗ trợ từ Microsoft và cũng gây khó khăn cho người dùng.</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Thiếu chức năng giám sát tính tương tác giữa hệ thống Home Security với hệ thống hỗ trợ và giám sát.</w:t>
      </w:r>
    </w:p>
    <w:p>
      <w:pPr>
        <w:pStyle w:val="Heading4"/>
        <w:numPr>
          <w:ilvl w:val="2"/>
          <w:numId w:val="13"/>
        </w:numPr>
        <w:jc w:val="left"/>
        <w:rPr>
          <w:lang w:val="en-US"/>
        </w:rPr>
      </w:pPr>
      <w:r>
        <w:rPr>
          <w:lang w:val="en-US"/>
        </w:rPr>
        <w:t>Biện pháp khắc phục:</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Xây dựng quy trình phát triển và bảo trì hệ thống để giảm thiểu những thao tác sai quy trình.</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Xây dựng riêng ứng dụng Web và ứng dụng Mobile để người dùng dễ thao tác và có thể tương tác nhiều dịch vụ của FPT Telecom.</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Xây dựng thêm chức năng giám sát sự tương tác giữa hệ thống Home Security và hệ thống hỗ trợ và giám sát.</w:t>
      </w:r>
    </w:p>
    <w:p>
      <w:pPr>
        <w:pStyle w:val="Heading3"/>
        <w:numPr>
          <w:ilvl w:val="1"/>
          <w:numId w:val="13"/>
        </w:numPr>
        <w:spacing w:before="240" w:after="120"/>
        <w:ind w:hanging="540" w:left="540"/>
        <w:jc w:val="left"/>
        <w:rPr>
          <w:b/>
          <w:sz w:val="26"/>
          <w:szCs w:val="26"/>
          <w:lang w:val="en-US"/>
        </w:rPr>
      </w:pPr>
      <w:bookmarkStart w:id="49" w:name="_Toc453331473"/>
      <w:bookmarkStart w:id="50" w:name="_Toc440448221"/>
      <w:r>
        <w:rPr>
          <w:b/>
          <w:sz w:val="26"/>
          <w:szCs w:val="26"/>
          <w:lang w:val="en-US"/>
        </w:rPr>
        <w:t>Truyền hình số</w:t>
      </w:r>
      <w:bookmarkEnd w:id="49"/>
      <w:bookmarkEnd w:id="50"/>
    </w:p>
    <w:p>
      <w:pPr>
        <w:pStyle w:val="Heading4"/>
        <w:numPr>
          <w:ilvl w:val="2"/>
          <w:numId w:val="13"/>
        </w:numPr>
        <w:jc w:val="left"/>
        <w:rPr>
          <w:sz w:val="26"/>
          <w:szCs w:val="26"/>
          <w:lang w:val="en-US"/>
        </w:rPr>
      </w:pPr>
      <w:r>
        <w:rPr>
          <w:sz w:val="26"/>
          <w:szCs w:val="26"/>
          <w:lang w:val="en-US"/>
        </w:rPr>
        <w:t>Đặc điểm công nghệ</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 xml:space="preserve">Kết nối giữa máy thu hình với nguồn tín hiệu bên ngoài, và chuyển đổi các tín hiệu đó thành nội dung có thể hiển thị trên màn hình vô tuyến. Nguồn tín hiệu bên ngoài là tín hiệu đã được điều chế từ vệ tinh, từ cáp đồng trục, từ đường điện thoại (bao gồm cả kết nối DSL) và từ ăngten VHF hay UHF. Phần nội dung có thể hiển thị có thể là video (kèm số liệu, text), audio. Khi các chức năng của Set Top Box được tích hợp trong Tivi thì nó được gọi là “Built-in”, ti vi có tích hợp STB (iDTV). </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Set Top Box có thể có bộ phận điều khiển phía trước nhưng nói chung thường được sử dụng qua điều khiển từ xa dùng tín hiệu hồng ngoại.</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Các Set Top Box được dùng để giải mã tín hiệu số và khái niệm Set Top Box cũng được hiểu là Set Top Box số.  STB có thể thu tín hiệu truyền hình số, kết nối với mạng, chơi trò chơi, truy nhập Internet, tương tác với Hệ thống hướng dẫn lập trình điện tử, các kênh ảo, gửi thư điện tử và hội nghị truyền hình. Rất nhiều STB có thể giao tiếp theo thời gian thực với các thiết bị camcorders, DVDs, CD players, các thiết bị cầm tay và bàn phím nhạc.</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Một vài STB còn có ổ lưu trữ lớn và khe cắm thẻ thông minh cho phép lưu trữ chương trình, lúc đó nó còn có chức năng của một thiết bị ghi hình cá nhân (PVR) hay thiết bị ghi hình số (DVR). Một vài Set Top Box còn tích hợp thiết bị đọc và ghi DVD.</w:t>
      </w:r>
    </w:p>
    <w:p>
      <w:pPr>
        <w:pStyle w:val="Normal"/>
        <w:spacing w:lineRule="auto" w:line="276" w:before="120" w:after="120"/>
        <w:ind w:left="630"/>
        <w:jc w:val="both"/>
        <w:rPr>
          <w:rFonts w:ascii="Times New Roman" w:hAnsi="Times New Roman" w:cs="Times New Roman"/>
          <w:lang w:val="en-US"/>
        </w:rPr>
      </w:pPr>
      <w:r>
        <w:rPr>
          <w:rFonts w:cs="Times New Roman" w:ascii="Times New Roman" w:hAnsi="Times New Roman"/>
          <w:lang w:val="en-US"/>
        </w:rPr>
        <w:t>Set Top Box có thể được kết nối với máy tính cá nhân. Một vài STB còn có chức năng như một máy tính cá nhân. Chẳng hạn như trong mạng IPTV, thiết bị Set Top Box là một máy tính cá nhân cung cấp giao tiếp 2 chiều qua mạng IP.</w:t>
      </w:r>
    </w:p>
    <w:p>
      <w:pPr>
        <w:pStyle w:val="Heading4"/>
        <w:numPr>
          <w:ilvl w:val="2"/>
          <w:numId w:val="13"/>
        </w:numPr>
        <w:jc w:val="left"/>
        <w:rPr>
          <w:sz w:val="26"/>
          <w:szCs w:val="26"/>
          <w:lang w:val="en-US"/>
        </w:rPr>
      </w:pPr>
      <w:r>
        <w:rPr>
          <w:sz w:val="26"/>
          <w:szCs w:val="26"/>
          <w:lang w:val="en-US"/>
        </w:rPr>
        <w:t>Điểm thuận lợi của FPT Telecom</w:t>
      </w:r>
    </w:p>
    <w:p>
      <w:pPr>
        <w:pStyle w:val="Normal"/>
        <w:spacing w:lineRule="auto" w:line="276" w:before="120" w:after="120"/>
        <w:ind w:left="63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 xml:space="preserve">Do FPT </w:t>
      </w:r>
      <w:r>
        <w:rPr>
          <w:rFonts w:cs="Times New Roman" w:ascii="Times New Roman" w:hAnsi="Times New Roman"/>
          <w:lang w:val="en-US"/>
        </w:rPr>
        <w:t>Telecom</w:t>
      </w:r>
      <w:r>
        <w:rPr>
          <w:rFonts w:eastAsia="Times New Roman" w:cs="Times New Roman" w:ascii="Times New Roman" w:hAnsi="Times New Roman"/>
          <w:lang w:val="en-US" w:eastAsia="en-US"/>
        </w:rPr>
        <w:t xml:space="preserve"> là nhà cung cấp dịch vụ mạng internet (ISP) nên lợi thế về mặt hạ tầng băng thông, và với số lượng thuê bao lớn 1.5 triệu thuê bao hiện tại và tiếp tục gia tăng thì việc khai thác truyền hình số trong tương lai vô cùng tiềm năng.</w:t>
      </w:r>
    </w:p>
    <w:p>
      <w:pPr>
        <w:pStyle w:val="Heading4"/>
        <w:numPr>
          <w:ilvl w:val="2"/>
          <w:numId w:val="13"/>
        </w:numPr>
        <w:jc w:val="left"/>
        <w:rPr>
          <w:lang w:val="en-US"/>
        </w:rPr>
      </w:pPr>
      <w:r>
        <w:rPr>
          <w:sz w:val="26"/>
          <w:szCs w:val="26"/>
          <w:lang w:val="en-US"/>
        </w:rPr>
        <w:t>Phân</w:t>
      </w:r>
      <w:r>
        <w:rPr>
          <w:lang w:val="en-US"/>
        </w:rPr>
        <w:t xml:space="preserve"> tích rủi ro công nghệ</w:t>
      </w:r>
    </w:p>
    <w:p>
      <w:pPr>
        <w:pStyle w:val="Normal"/>
        <w:spacing w:lineRule="auto" w:line="276" w:before="120" w:after="120"/>
        <w:ind w:left="63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Công nghệ truyền hình số đã và đang phát triển rất nhanh vì thế công nghệ mà FPT Telecom đang ứng dụng sẽ nhanh chóng bị lạc hậu vì vậy giải pháp đối với rủi ro này vẫn triển khai kinh doanh với công nghệ hiện tại đồng thời liên tục nghiên cứu và phát triển các model mới cho sản phẩm.</w:t>
      </w:r>
    </w:p>
    <w:p>
      <w:pPr>
        <w:pStyle w:val="Heading4"/>
        <w:numPr>
          <w:ilvl w:val="2"/>
          <w:numId w:val="13"/>
        </w:numPr>
        <w:jc w:val="left"/>
        <w:rPr>
          <w:sz w:val="26"/>
          <w:szCs w:val="26"/>
          <w:lang w:val="en-US"/>
        </w:rPr>
      </w:pPr>
      <w:r>
        <w:rPr>
          <w:sz w:val="26"/>
          <w:szCs w:val="26"/>
          <w:lang w:val="en-US"/>
        </w:rPr>
        <w:t>Giá trị gia tăng công nghệ</w:t>
      </w:r>
    </w:p>
    <w:p>
      <w:pPr>
        <w:pStyle w:val="Normal"/>
        <w:spacing w:lineRule="auto" w:line="276" w:before="120" w:after="120"/>
        <w:ind w:left="630"/>
        <w:jc w:val="both"/>
        <w:rPr>
          <w:rFonts w:ascii="Times New Roman" w:hAnsi="Times New Roman" w:eastAsia="Times New Roman" w:cs="Times New Roman"/>
          <w:lang w:val="en-US" w:eastAsia="en-US"/>
        </w:rPr>
      </w:pPr>
      <w:r>
        <w:rPr/>
      </w:r>
    </w:p>
    <w:p>
      <w:pPr>
        <w:pStyle w:val="Normal"/>
        <w:spacing w:lineRule="auto" w:line="276" w:before="120" w:after="120"/>
        <w:ind w:left="630"/>
        <w:jc w:val="both"/>
        <w:rPr>
          <w:rFonts w:ascii="Times New Roman" w:hAnsi="Times New Roman" w:cs="Times New Roman"/>
          <w:lang w:val="en-US"/>
        </w:rPr>
      </w:pPr>
      <w:r>
        <w:rPr>
          <w:rFonts w:eastAsia="Times New Roman" w:cs="Times New Roman" w:ascii="Times New Roman" w:hAnsi="Times New Roman"/>
          <w:lang w:val="en-US" w:eastAsia="en-US"/>
        </w:rPr>
        <w:t>Gia tăng về công nghệ: hàng năm sẽ sản xuất ra các model sản phẩm mới để đáp ứng mở rộng tính năng sản</w:t>
      </w:r>
      <w:r>
        <w:rPr>
          <w:rFonts w:cs="Times New Roman" w:ascii="Times New Roman" w:hAnsi="Times New Roman"/>
          <w:lang w:val="en-US"/>
        </w:rPr>
        <w:t xml:space="preserve"> phẩm, dịch vụ. Đồng thời hệ thống cũng phải được nâng cấp, tối ưu giải pháp mở rộng cho số thuê bao càng ngày càng tăng.</w:t>
      </w:r>
    </w:p>
    <w:p>
      <w:pPr>
        <w:pStyle w:val="Heading4"/>
        <w:numPr>
          <w:ilvl w:val="2"/>
          <w:numId w:val="13"/>
        </w:numPr>
        <w:jc w:val="left"/>
        <w:rPr>
          <w:sz w:val="26"/>
          <w:szCs w:val="26"/>
          <w:lang w:val="en-US"/>
        </w:rPr>
      </w:pPr>
      <w:r>
        <w:rPr>
          <w:sz w:val="26"/>
          <w:szCs w:val="26"/>
          <w:lang w:val="en-US"/>
        </w:rPr>
        <w:t>An toàn hệ thống</w:t>
      </w:r>
    </w:p>
    <w:p>
      <w:pPr>
        <w:pStyle w:val="Normal"/>
        <w:spacing w:lineRule="auto" w:line="276" w:before="120" w:after="120"/>
        <w:ind w:left="63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Hệ thống phát tuyến (streaming) phim truyện theo nhu cầu (Video On Demand) xây dựng hệ thống lớp đệm thứ  nhất (cache layer 1) dự phòng cho nhau, dành 3 đến 4 server dự phòng.</w:t>
      </w:r>
    </w:p>
    <w:p>
      <w:pPr>
        <w:pStyle w:val="Normal"/>
        <w:spacing w:lineRule="auto" w:line="276" w:before="120" w:after="120"/>
        <w:ind w:left="63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 xml:space="preserve">Hệ thống máy chủ lưu trữ (storage) được xây dựng trên nền mã nguồn mở ceph, dữ liệu được nhân đôi, ba, bốn tuỳ theo độ quan trọng của dữ liệu trên các máy chủ </w:t>
      </w:r>
      <w:r>
        <w:fldChar w:fldCharType="begin"/>
      </w:r>
      <w:r>
        <w:rPr>
          <w:rStyle w:val="ListLabel217"/>
          <w:rFonts w:eastAsia="Times New Roman" w:cs="Times New Roman" w:ascii="Times New Roman" w:hAnsi="Times New Roman"/>
          <w:lang w:val="en-US" w:eastAsia="en-US"/>
        </w:rPr>
        <w:instrText xml:space="preserve"> HYPERLINK "http://docs.ceph.com/docs/v0.80.5/architecture/" \l "scalability-and-high-availability"</w:instrText>
      </w:r>
      <w:r>
        <w:rPr>
          <w:rStyle w:val="ListLabel217"/>
          <w:rFonts w:eastAsia="Times New Roman" w:cs="Times New Roman" w:ascii="Times New Roman" w:hAnsi="Times New Roman"/>
          <w:lang w:val="en-US" w:eastAsia="en-US"/>
        </w:rPr>
        <w:fldChar w:fldCharType="separate"/>
      </w:r>
      <w:r>
        <w:rPr>
          <w:rStyle w:val="ListLabel217"/>
          <w:rFonts w:eastAsia="Times New Roman" w:cs="Times New Roman" w:ascii="Times New Roman" w:hAnsi="Times New Roman"/>
          <w:lang w:val="en-US" w:eastAsia="en-US"/>
        </w:rPr>
        <w:t>http://docs.ceph.com/docs/v0.80.5/architecture/#scalability-and-high-availability</w:t>
      </w:r>
      <w:r>
        <w:rPr>
          <w:rStyle w:val="ListLabel217"/>
          <w:rFonts w:eastAsia="Times New Roman" w:cs="Times New Roman" w:ascii="Times New Roman" w:hAnsi="Times New Roman"/>
          <w:lang w:val="en-US" w:eastAsia="en-US"/>
        </w:rPr>
        <w:fldChar w:fldCharType="end"/>
      </w:r>
      <w:r>
        <w:rPr>
          <w:rFonts w:eastAsia="Times New Roman" w:cs="Times New Roman" w:ascii="Times New Roman" w:hAnsi="Times New Roman"/>
          <w:lang w:val="en-US" w:eastAsia="en-US"/>
        </w:rPr>
        <w:t>.</w:t>
      </w:r>
    </w:p>
    <w:p>
      <w:pPr>
        <w:pStyle w:val="Normal"/>
        <w:spacing w:lineRule="auto" w:line="276" w:before="120" w:after="120"/>
        <w:ind w:left="630"/>
        <w:jc w:val="both"/>
        <w:rPr>
          <w:rFonts w:ascii="Times New Roman" w:hAnsi="Times New Roman" w:cs="Times New Roman"/>
          <w:lang w:val="en-US"/>
        </w:rPr>
      </w:pPr>
      <w:r>
        <w:rPr>
          <w:rFonts w:eastAsia="Times New Roman" w:cs="Times New Roman" w:ascii="Times New Roman" w:hAnsi="Times New Roman"/>
          <w:lang w:val="en-US" w:eastAsia="en-US"/>
        </w:rPr>
        <w:t>Hệ thống cơ sở dự liệu được xây dựng trên cơ chế luôn luôn sẵn sàng (Alway On), được backup bằng</w:t>
      </w:r>
      <w:r>
        <w:rPr>
          <w:rFonts w:cs="Times New Roman" w:ascii="Times New Roman" w:hAnsi="Times New Roman"/>
          <w:lang w:val="en-US"/>
        </w:rPr>
        <w:t xml:space="preserve"> 2 máy chủ Microsoft SQL Server đọc ghi song song và dự phòng cho nhau.</w:t>
      </w:r>
    </w:p>
    <w:p>
      <w:pPr>
        <w:pStyle w:val="Normal"/>
        <w:suppressAutoHyphens w:val="false"/>
        <w:spacing w:before="120" w:after="120"/>
        <w:jc w:val="both"/>
        <w:rPr>
          <w:rFonts w:ascii="Times New Roman" w:hAnsi="Times New Roman" w:cs="Times New Roman"/>
          <w:b/>
          <w:i/>
          <w:i/>
          <w:lang w:val="en-US"/>
        </w:rPr>
      </w:pPr>
      <w:r>
        <w:rPr>
          <w:rFonts w:cs="Times New Roman" w:ascii="Times New Roman" w:hAnsi="Times New Roman"/>
          <w:b/>
          <w:i/>
          <w:lang w:val="en-US"/>
        </w:rPr>
        <w:t xml:space="preserve">An toàn pháp lý </w:t>
      </w:r>
    </w:p>
    <w:p>
      <w:pPr>
        <w:pStyle w:val="Normal"/>
        <w:spacing w:lineRule="auto" w:line="276" w:before="120" w:after="120"/>
        <w:ind w:left="63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Các công nghệ trên được xây dựng phù hợp  tiêu chuẩn TCVN 8689:2011 và thông tư số 08/2014/TT-BTTTT.</w:t>
      </w:r>
    </w:p>
    <w:p>
      <w:pPr>
        <w:pStyle w:val="Normal"/>
        <w:spacing w:lineRule="auto" w:line="276" w:before="120" w:after="120"/>
        <w:ind w:left="630"/>
        <w:jc w:val="both"/>
        <w:rPr>
          <w:rFonts w:ascii="Times New Roman" w:hAnsi="Times New Roman" w:eastAsia="Times New Roman" w:cs="Times New Roman"/>
          <w:lang w:val="en-US" w:eastAsia="en-US"/>
        </w:rPr>
      </w:pPr>
      <w:r>
        <w:rPr>
          <w:rFonts w:eastAsia="Times New Roman" w:cs="Times New Roman" w:ascii="Times New Roman" w:hAnsi="Times New Roman"/>
          <w:lang w:val="en-US" w:eastAsia="en-US"/>
        </w:rPr>
        <w:t>Các công nghệ trên phù hợp với Phụ lục số 2 mục số 1, 11, 12, 13, 14, 25… của Quyết định số 66/2014/QĐ-TTg ngày 25/11/2014 của Thủ tướng chính phủ về phê duyệt danh mục công nghệ được ưu tiên phát triển và danh mục sản phẩm công nghệ cao được khuyến khích phát triển.</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Hệ điều hành cho máy tính, các thiết bị di động; hệ quản trị cơ sở dữ liệu; phần mềm nền tảng cung cấp dịch vụ giá trị gia tăng.</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11. Dịch vụ tích hợp hệ thống điện toán đám mây.</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12. Dịch vụ tích hợp hệ thống ứng dụng Internet IPv6, Internet di động, Web thế hệ mới.</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13. Thiết bị kỹ thuật số xử lý và truyền dữ liệu tự động.</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14. Thiết bị lưu trữ dữ liệu dung lượng lớn.</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25. Các thiết bị thu, phát và chuyển đổi tín hiệu sử dụng trong truyền hình số thế hệ thứ 2 và các thế hệ sau</w:t>
      </w:r>
    </w:p>
    <w:p>
      <w:pPr>
        <w:pStyle w:val="Heading4"/>
        <w:numPr>
          <w:ilvl w:val="2"/>
          <w:numId w:val="13"/>
        </w:numPr>
        <w:jc w:val="left"/>
        <w:rPr>
          <w:sz w:val="26"/>
          <w:szCs w:val="26"/>
          <w:lang w:val="en-US"/>
        </w:rPr>
      </w:pPr>
      <w:r>
        <w:rPr>
          <w:sz w:val="26"/>
          <w:szCs w:val="26"/>
          <w:lang w:val="en-US"/>
        </w:rPr>
        <w:t>Lợi ích, tác động xã hội</w:t>
      </w:r>
    </w:p>
    <w:p>
      <w:pPr>
        <w:pStyle w:val="Normal"/>
        <w:spacing w:lineRule="auto" w:line="276" w:before="120" w:after="120"/>
        <w:ind w:left="630"/>
        <w:jc w:val="both"/>
        <w:rPr>
          <w:rFonts w:ascii="Times New Roman" w:hAnsi="Times New Roman" w:eastAsia="Times New Roman" w:cs="Times New Roman"/>
          <w:lang w:val="en-US" w:eastAsia="en-US"/>
        </w:rPr>
      </w:pPr>
      <w:r>
        <w:rPr>
          <w:rFonts w:cs="Times New Roman" w:ascii="Times New Roman" w:hAnsi="Times New Roman"/>
          <w:lang w:val="en-US"/>
        </w:rPr>
        <w:t xml:space="preserve">Đây </w:t>
      </w:r>
      <w:r>
        <w:rPr>
          <w:rFonts w:eastAsia="Times New Roman" w:cs="Times New Roman" w:ascii="Times New Roman" w:hAnsi="Times New Roman"/>
          <w:lang w:val="en-US" w:eastAsia="en-US"/>
        </w:rPr>
        <w:t>là sản phẩm trí tuệ hầu hết được phát triển những con người Việt Nam nói chung, và FPT Telecom nói riêng, là một sản phẩm của người Việt Nam mang tầm quốc tế với vài triệu thuê bao dựa trên giải pháp và công nghệ Việt Nam chúng ta, FPT Telecom đã và đang cố gắng làm chủ công nghệ.</w:t>
      </w:r>
    </w:p>
    <w:p>
      <w:pPr>
        <w:pStyle w:val="Normal"/>
        <w:spacing w:lineRule="auto" w:line="276" w:before="120" w:after="120"/>
        <w:ind w:left="630"/>
        <w:jc w:val="both"/>
        <w:rPr>
          <w:rFonts w:ascii="Times New Roman" w:hAnsi="Times New Roman" w:cs="Times New Roman"/>
          <w:lang w:val="en-US"/>
        </w:rPr>
      </w:pPr>
      <w:r>
        <w:rPr>
          <w:rFonts w:eastAsia="Times New Roman" w:cs="Times New Roman" w:ascii="Times New Roman" w:hAnsi="Times New Roman"/>
          <w:lang w:val="en-US" w:eastAsia="en-US"/>
        </w:rPr>
        <w:t xml:space="preserve"> </w:t>
      </w:r>
      <w:r>
        <w:rPr>
          <w:rFonts w:eastAsia="Times New Roman" w:cs="Times New Roman" w:ascii="Times New Roman" w:hAnsi="Times New Roman"/>
          <w:lang w:val="en-US" w:eastAsia="en-US"/>
        </w:rPr>
        <w:t>Đem lại việc làm cho vài nghìn lao động trí tuệ, mang lại thu nhập cũng như cung cấp cho người dân Việt Nam công nghệ media cây nhà lá vườn nhưng vẫn đáp ứng nhu cầu cao chuyên nghiệp</w:t>
      </w:r>
      <w:r>
        <w:rPr>
          <w:rFonts w:cs="Times New Roman" w:ascii="Times New Roman" w:hAnsi="Times New Roman"/>
          <w:lang w:val="en-US"/>
        </w:rPr>
        <w:t xml:space="preserve"> của dịch vụ truyền hình số, truyền hình tương tác Việt Nam.</w:t>
      </w:r>
    </w:p>
    <w:p>
      <w:pPr>
        <w:pStyle w:val="Heading3"/>
        <w:numPr>
          <w:ilvl w:val="1"/>
          <w:numId w:val="13"/>
        </w:numPr>
        <w:spacing w:before="240" w:after="120"/>
        <w:ind w:hanging="540" w:left="540"/>
        <w:jc w:val="left"/>
        <w:rPr>
          <w:b/>
          <w:sz w:val="26"/>
          <w:szCs w:val="26"/>
          <w:lang w:val="en-US"/>
        </w:rPr>
      </w:pPr>
      <w:bookmarkStart w:id="51" w:name="_Toc453331474"/>
      <w:bookmarkStart w:id="52" w:name="_Toc440448222"/>
      <w:r>
        <w:rPr>
          <w:b/>
          <w:sz w:val="26"/>
          <w:szCs w:val="26"/>
          <w:lang w:val="en-US"/>
        </w:rPr>
        <w:t>Nhận dạng khuôn mặt - Nghiên cứu &amp; Phát triển</w:t>
      </w:r>
      <w:bookmarkEnd w:id="51"/>
      <w:bookmarkEnd w:id="52"/>
    </w:p>
    <w:p>
      <w:pPr>
        <w:pStyle w:val="Heading4"/>
        <w:numPr>
          <w:ilvl w:val="2"/>
          <w:numId w:val="13"/>
        </w:numPr>
        <w:jc w:val="left"/>
        <w:rPr>
          <w:sz w:val="26"/>
          <w:szCs w:val="26"/>
          <w:lang w:val="en-US"/>
        </w:rPr>
      </w:pPr>
      <w:r>
        <w:rPr>
          <w:sz w:val="26"/>
          <w:szCs w:val="26"/>
          <w:lang w:val="en-US"/>
        </w:rPr>
        <w:t>Nguồn gốc công nghệ nhận diện khuôn mặt dùng thư viện OpenCV</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OpenCV (Open Source Computer Vision) là một thư viện các hàm lập trình với chức năng chủ yếu dùng cho thị giác máy tính theo thời gian thực (real-time computer vision) ban đầu được phát triển bởi trung tâm nghiên cứu Intel Research Center tại Nizhny Novgorod (Nga), sau đó được hỗ trợ bởi Willow Garage và hiện tại đang được duy trì bởi Itseez. Thư viện được sử dụng trên nhiều nền tảng hệ điều hành (Operating System – OS) và miễn phí theo giấy phép mã nguồn mở BSD (open-source BSD license).</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 xml:space="preserve">Chính thức ra mắt vào năm 1999, dự án OpenCV ban đầu là một sáng kiến của công ty Intel để đẩy mạnh việc phát triển các ứng dụng chuyên sâu nhằm khai thác bộ vi xử lý trung tâm của máy tính (Central Processing Unit – CPU). Những thành viên đóng góp chính cho dự án gồm các chuyên gia đến từ Intel của Nga, cũng như nhóm Performance Library của Intel. </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Phiên bản thử nghiệm đầu tiên của OpenCV được phát hành cho công chúng tại hội nghị IEEE Conference on Computer Vision and Pattern Recognition vào năm 2000. Năm bản thử nghiệm tiếp theo được phát hành từ 2001 – 2005. Phiên bản chính thức đầu tiên 1.0 được phát hành vào năm 2006. Giữa năm 2008.</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Phiên bản chính thức 2.0 được phát hành vào tháng 10/2009. Đây là phiên bản ổn định và được tin cậy sử dụng rộng rãi trên toàn thế giới.</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Phiên bản hiện tại của OpenCV là 3.0 được phát hành vào ngày 04/06/2015 với nhiều cải tiến về tốc độ nhận diện khuôn mặt và hiệu suất hoạt động.</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Theo Opencv.org, OpenCV hoàn toàn miễn phí cho cả học thuật và thương mại, thư viện này hiện có hơn 47,000 người dùng cộng đồng, và đã có hơn 9,000,000 lượt tải về.</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Dự án “Phát triển ứng dụng kiểm soát truy cập và chấm công dùng công nghệ nhận diện khuôn mặt” dùng kết hợp hai phương pháp nhận diện khuôn mặt là: nhận diện dựa trên đặc trưng của các phần tử trên khuôn mặt (Feature Based Face Recognition), và nhận diện  dựa  trên  xét  tổng  thể  toàn  khuôn  mặt  (Appearance  Based  Face Recognition).</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Kết hợp việc phát triển và phối hợp ba thuật toán nhận diện khuôn mặt mặt là: Eigen, Fisher, và Local Binary Patterns Histograms (LBPH) với sự trở giúp của các hàm lập trình thị giác máy tính, các hàm xử lý ảnh được cài đặt bởi thư viện OpenCV phiên bản 2.4.9.</w:t>
      </w:r>
    </w:p>
    <w:p>
      <w:pPr>
        <w:pStyle w:val="Normal"/>
        <w:spacing w:lineRule="auto" w:line="276" w:before="120" w:after="120"/>
        <w:ind w:left="720"/>
        <w:jc w:val="both"/>
        <w:rPr>
          <w:rFonts w:ascii="Times New Roman" w:hAnsi="Times New Roman" w:cs="Times New Roman"/>
          <w:b/>
          <w:i/>
          <w:i/>
          <w:lang w:val="en-US"/>
        </w:rPr>
      </w:pPr>
      <w:r>
        <w:rPr>
          <w:rFonts w:cs="Times New Roman" w:ascii="Times New Roman" w:hAnsi="Times New Roman"/>
          <w:b/>
          <w:i/>
          <w:lang w:val="en-US"/>
        </w:rPr>
        <w:t>Các phương pháp tiếp cận chủ yếu</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Có hai phương pháp chủ yếu cho vấn đề nhận diện khuôn mặt:</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Hình học (geometric) – dựa trên tính năng (feature based) hay còn gọi là nhận diện dựa trên đặt trưng của các phần tử trên khuôn mặt (Feature Based Face Recognition)</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Trắc quang (photometric) – dựa trên khung nhìn (view based) hay còn gọi là nhận diện dựa trên xem xét tổng thể toàn bộ khuôn mặt (Appearance Based Face Recognition)</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Có rất nhiều thuật toán khác nhau đã được phát triển, ba trong số đó đã được công nhận và sử dụng rộng rãi:</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Principal Components Analysis (PCA)</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Linear Discriminant Analysis (LDA)</w:t>
      </w:r>
    </w:p>
    <w:p>
      <w:pPr>
        <w:pStyle w:val="ListParagraph"/>
        <w:numPr>
          <w:ilvl w:val="0"/>
          <w:numId w:val="9"/>
        </w:numPr>
        <w:spacing w:lineRule="auto" w:line="276" w:before="120" w:after="120"/>
        <w:ind w:hanging="360" w:left="1080"/>
        <w:contextualSpacing/>
        <w:jc w:val="both"/>
        <w:rPr>
          <w:lang w:val="en-US"/>
        </w:rPr>
      </w:pPr>
      <w:r>
        <w:rPr>
          <w:sz w:val="26"/>
          <w:szCs w:val="26"/>
          <w:lang w:val="en-US"/>
        </w:rPr>
        <w:t>Elastic Bunch Graph</w:t>
      </w:r>
      <w:r>
        <w:rPr>
          <w:lang w:val="en-US"/>
        </w:rPr>
        <w:t xml:space="preserve"> Matching (EBGM)</w:t>
      </w:r>
    </w:p>
    <w:p>
      <w:pPr>
        <w:pStyle w:val="Heading4"/>
        <w:numPr>
          <w:ilvl w:val="2"/>
          <w:numId w:val="13"/>
        </w:numPr>
        <w:jc w:val="left"/>
        <w:rPr>
          <w:sz w:val="26"/>
          <w:szCs w:val="26"/>
          <w:lang w:val="en-US"/>
        </w:rPr>
      </w:pPr>
      <w:r>
        <w:rPr>
          <w:sz w:val="26"/>
          <w:szCs w:val="26"/>
          <w:lang w:val="en-US"/>
        </w:rPr>
        <w:t>Các rủi ro công nghệ</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 xml:space="preserve">Ảnh hưởng đến công nghệ: </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Thư viện OpenCV chứa các hàm lập trình chủ yếu cho thị giác máy tính (computer vision) và xử lý ảnh (image processing), nhiều phần của dự án đang dựa trên các hàm này nên tương lai của công nghệ sẽ phụ thuộc không nhỏ vào sự phát triển, cải tiến của thư viện OpenCV trong tương lai.</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Sự phát triển lớn mạnh của các công nghệ nhận diện cá nhân khác như dùng vân tay, dùng móng mắt cũng sẽ có thể ảnh hưởng đến phạm vi sử dụng của công nghệ nhận diện khuôn mặt.</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 xml:space="preserve">Do công nghệ gây ra: </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Cũng như các ứng dụng công nghệ khác dựa trên máy tính, công nghệ nhận diện khuôn mặt vẫn có thể bị hacker tấn công và có thể bị kiểm soát để thực hiện các ý đồ xấu.</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Công nghệ nếu được áp dụng quá rộng rãi ở tất cả mọi nơi sẽ tác động đến tính riêng tư và tư tưởng mọi người đang bị giám sát.</w:t>
      </w:r>
    </w:p>
    <w:p>
      <w:pPr>
        <w:pStyle w:val="Heading4"/>
        <w:numPr>
          <w:ilvl w:val="2"/>
          <w:numId w:val="13"/>
        </w:numPr>
        <w:jc w:val="left"/>
        <w:rPr>
          <w:sz w:val="26"/>
          <w:szCs w:val="26"/>
          <w:lang w:val="en-US"/>
        </w:rPr>
      </w:pPr>
      <w:r>
        <w:rPr>
          <w:sz w:val="26"/>
          <w:szCs w:val="26"/>
          <w:lang w:val="en-US"/>
        </w:rPr>
        <w:t>Năng lực công nghệ FPT Telecom</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Về tài chính:</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FPT hoàn toàn có đủ tài chính để theo đuổi công nghệ và phát triển các ứng dụng khai thác, áp dụng rộng rãi công nghệ cho mục đích kinh doanh.</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Ngoài ra, FPT cũng có thể liên kết với các đối tác để cùng thúc đẩy, hợp tác trong việc phát triển các thiết bị chuyên dụng cho việc kinh doanh.</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Về kiến thức và con người:</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Là một tập đoàn lớn về công nghệ thông tin và truyền thông, FPT sở hữu các cá nhân xuất sắc, với bề dày kinh nghiệm trong lĩnh vực công nghệ và các trung tâm nghiên cứu công nghệ được đầu tư bài bản sẽ giúp công ty đi những bước nhanh và vững chắc.</w:t>
      </w:r>
    </w:p>
    <w:p>
      <w:pPr>
        <w:pStyle w:val="ListParagraph"/>
        <w:numPr>
          <w:ilvl w:val="0"/>
          <w:numId w:val="9"/>
        </w:numPr>
        <w:spacing w:lineRule="auto" w:line="276" w:before="120" w:after="120"/>
        <w:ind w:hanging="360" w:left="1080"/>
        <w:contextualSpacing/>
        <w:jc w:val="both"/>
        <w:rPr>
          <w:sz w:val="26"/>
          <w:szCs w:val="26"/>
          <w:lang w:val="en-US"/>
        </w:rPr>
      </w:pPr>
      <w:r>
        <w:rPr>
          <w:sz w:val="26"/>
          <w:szCs w:val="26"/>
          <w:lang w:val="en-US"/>
        </w:rPr>
        <w:t>Sự quan tâm đúng mức của các cấp lãnh đạo cũng góp phần không nhỏ cho mục tiêu và chiến lược công nghệ của công ty.</w:t>
      </w:r>
    </w:p>
    <w:p>
      <w:pPr>
        <w:pStyle w:val="Normal"/>
        <w:spacing w:lineRule="auto" w:line="276" w:before="120" w:after="120"/>
        <w:ind w:left="720"/>
        <w:jc w:val="both"/>
        <w:rPr>
          <w:rFonts w:ascii="Times New Roman" w:hAnsi="Times New Roman" w:cs="Times New Roman"/>
          <w:b/>
          <w:lang w:val="en-US"/>
        </w:rPr>
      </w:pPr>
      <w:r>
        <w:rPr>
          <w:rFonts w:cs="Times New Roman" w:ascii="Times New Roman" w:hAnsi="Times New Roman"/>
          <w:b/>
          <w:i/>
          <w:lang w:val="en-US"/>
        </w:rPr>
        <w:t>Công nghệ được ưu tiên phát triển và sản phẩm công nghệ cao được khuyến khích phát triển:</w:t>
      </w:r>
    </w:p>
    <w:p>
      <w:pPr>
        <w:pStyle w:val="Normal"/>
        <w:spacing w:lineRule="auto" w:line="276" w:before="120" w:after="120"/>
        <w:ind w:left="720"/>
        <w:jc w:val="both"/>
        <w:rPr>
          <w:rFonts w:ascii="Times New Roman" w:hAnsi="Times New Roman" w:cs="Times New Roman"/>
          <w:lang w:val="en-US"/>
        </w:rPr>
      </w:pPr>
      <w:r>
        <w:rPr>
          <w:rFonts w:cs="Times New Roman" w:ascii="Times New Roman" w:hAnsi="Times New Roman"/>
          <w:lang w:val="en-US"/>
        </w:rPr>
        <w:t>Phù hợp với Phụ lục số 2 mục số 4 – Phần mềm nhận dạng chữ viết, hình ảnh và âm thanh, cử chỉ, chuyển động, ý nghĩ và sinh trắc học, của Quyết định số 66/2014/QĐ-TTg ngày 25/11/2014 của Thủ tướng chính phủ về phê duyệt danh mục công nghệ được ưu tiên phát triển và danh mục sản phẩm công nghệ cao được khuyến khích phát triển.</w:t>
      </w:r>
    </w:p>
    <w:p>
      <w:pPr>
        <w:pStyle w:val="Heading2"/>
        <w:numPr>
          <w:ilvl w:val="0"/>
          <w:numId w:val="2"/>
        </w:numPr>
        <w:tabs>
          <w:tab w:val="clear" w:pos="720"/>
          <w:tab w:val="left" w:pos="270" w:leader="none"/>
        </w:tabs>
        <w:spacing w:lineRule="auto" w:line="276" w:before="120" w:after="120"/>
        <w:ind w:hanging="270" w:left="270"/>
        <w:jc w:val="both"/>
        <w:rPr>
          <w:b/>
          <w:i w:val="false"/>
          <w:i w:val="false"/>
          <w:color w:val="auto"/>
          <w:sz w:val="26"/>
          <w:szCs w:val="26"/>
          <w:lang w:val="en-US"/>
        </w:rPr>
      </w:pPr>
      <w:bookmarkStart w:id="53" w:name="_Toc453331475"/>
      <w:bookmarkStart w:id="54" w:name="_Toc440448223"/>
      <w:r>
        <w:rPr>
          <w:b/>
          <w:i w:val="false"/>
          <w:color w:val="auto"/>
          <w:sz w:val="26"/>
          <w:szCs w:val="26"/>
          <w:lang w:val="en-US"/>
        </w:rPr>
        <w:t>Quy trình thử nghiệm và triển khai cung cấp dịch vụ</w:t>
      </w:r>
      <w:bookmarkEnd w:id="53"/>
      <w:bookmarkEnd w:id="54"/>
    </w:p>
    <w:p>
      <w:pPr>
        <w:pStyle w:val="Heading3"/>
        <w:jc w:val="left"/>
        <w:rPr>
          <w:b/>
          <w:sz w:val="26"/>
          <w:szCs w:val="26"/>
          <w:lang w:val="en-US"/>
        </w:rPr>
      </w:pPr>
      <w:bookmarkStart w:id="55" w:name="_Toc453331476"/>
      <w:bookmarkStart w:id="56" w:name="_Toc440448224"/>
      <w:r>
        <w:rPr>
          <w:b/>
          <w:sz w:val="26"/>
          <w:szCs w:val="26"/>
          <w:lang w:val="en-US"/>
        </w:rPr>
        <w:t>4.1 Điện toán đám mây - Cloud Computing</w:t>
      </w:r>
      <w:bookmarkEnd w:id="55"/>
      <w:bookmarkEnd w:id="56"/>
    </w:p>
    <w:p>
      <w:pPr>
        <w:pStyle w:val="Normal"/>
        <w:rPr>
          <w:rFonts w:ascii="Calibri" w:hAnsi="Calibri" w:asciiTheme="minorHAnsi" w:hAnsiTheme="minorHAnsi"/>
          <w:lang w:val="en-US"/>
        </w:rPr>
      </w:pPr>
      <w:r>
        <w:rPr>
          <w:rFonts w:asciiTheme="minorHAnsi" w:hAnsiTheme="minorHAnsi" w:ascii="Calibri" w:hAnsi="Calibri"/>
          <w:lang w:val="en-US"/>
        </w:rPr>
      </w:r>
    </w:p>
    <w:tbl>
      <w:tblPr>
        <w:tblW w:w="10230" w:type="dxa"/>
        <w:jc w:val="left"/>
        <w:tblInd w:w="-5" w:type="dxa"/>
        <w:tblLayout w:type="fixed"/>
        <w:tblCellMar>
          <w:top w:w="0" w:type="dxa"/>
          <w:left w:w="103" w:type="dxa"/>
          <w:bottom w:w="0" w:type="dxa"/>
          <w:right w:w="108" w:type="dxa"/>
        </w:tblCellMar>
        <w:tblLook w:val="0000" w:noHBand="0" w:noVBand="0" w:firstColumn="0" w:lastRow="0" w:lastColumn="0" w:firstRow="0"/>
      </w:tblPr>
      <w:tblGrid>
        <w:gridCol w:w="1367"/>
        <w:gridCol w:w="8010"/>
        <w:gridCol w:w="853"/>
      </w:tblGrid>
      <w:tr>
        <w:trPr/>
        <w:tc>
          <w:tcPr>
            <w:tcW w:w="1367"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Quy trình sản xuất</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Đặc tính chủ yếu</w:t>
            </w:r>
          </w:p>
        </w:tc>
        <w:tc>
          <w:tcPr>
            <w:tcW w:w="8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Ghi chú</w:t>
            </w:r>
          </w:p>
        </w:tc>
      </w:tr>
      <w:tr>
        <w:trPr/>
        <w:tc>
          <w:tcPr>
            <w:tcW w:w="1367"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lang w:val="en-US"/>
              </w:rPr>
            </w:pPr>
            <w:r>
              <w:rPr>
                <w:rFonts w:cs="Times New Roman" w:ascii="Times New Roman" w:hAnsi="Times New Roman"/>
                <w:lang w:val="en-US"/>
              </w:rPr>
              <w:t>1.Hệ thống thử nghiệm</w:t>
            </w:r>
          </w:p>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Hệ thống thử nghiệm được triển khai trên nền tảng OpenStack với KVM được sử dụng để ảo hóa servers, Cisco ACI được sử dụng để ảo hóa Network, và HP 3PAR Storage được sử dụng làm nơi lưu trữ tập trung dữ liệu.</w:t>
            </w:r>
          </w:p>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Ứng dụng được triển khai là hệ thống web servers nội bộ của FTEL chạy trên 6 máy chủ ảo và sử dụng 3 server vật lý Cisco UCS.</w:t>
            </w:r>
          </w:p>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before="40" w:after="40"/>
              <w:jc w:val="both"/>
              <w:rPr>
                <w:rFonts w:ascii="Times New Roman" w:hAnsi="Times New Roman" w:cs="Times New Roman"/>
                <w:lang w:val="en-US"/>
              </w:rPr>
            </w:pPr>
            <w:r>
              <w:rPr/>
              <w:drawing>
                <wp:inline distT="0" distB="0" distL="0" distR="0">
                  <wp:extent cx="4549140" cy="3724275"/>
                  <wp:effectExtent l="0" t="0" r="0" b="0"/>
                  <wp:docPr id="33" name="Picture 2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32" descr=""/>
                          <pic:cNvPicPr>
                            <a:picLocks noChangeAspect="1" noChangeArrowheads="1"/>
                          </pic:cNvPicPr>
                        </pic:nvPicPr>
                        <pic:blipFill>
                          <a:blip r:embed="rId41"/>
                          <a:stretch>
                            <a:fillRect/>
                          </a:stretch>
                        </pic:blipFill>
                        <pic:spPr bwMode="auto">
                          <a:xfrm>
                            <a:off x="0" y="0"/>
                            <a:ext cx="4549140" cy="3724275"/>
                          </a:xfrm>
                          <a:prstGeom prst="rect">
                            <a:avLst/>
                          </a:prstGeom>
                        </pic:spPr>
                      </pic:pic>
                    </a:graphicData>
                  </a:graphic>
                </wp:inline>
              </w:drawing>
            </w:r>
          </w:p>
        </w:tc>
        <w:tc>
          <w:tcPr>
            <w:tcW w:w="853"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c>
          <w:tcPr>
            <w:tcW w:w="1367"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lang w:val="en-US"/>
              </w:rPr>
            </w:pPr>
            <w:r>
              <w:rPr>
                <w:rFonts w:cs="Times New Roman" w:ascii="Times New Roman" w:hAnsi="Times New Roman"/>
                <w:lang w:val="en-US"/>
              </w:rPr>
              <w:t>2. Ứng dụng thử nghiệm</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Ứng dụng được triển khai thử nghiệm là các trang web hosting dịch vụ nhacso. Ứng dụng này cho phép người dùng nghe nhạc trực tuyến trên trang web nhacso.net.</w:t>
            </w:r>
          </w:p>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Bằng việc chuyển dịch vụ này lên đám mây, việc cấp phát tài nguyên được thực hiện rất nhanh chóng, an toàn. Khi nhu cầu nghe nhạc tăng cao, hệ thống cloud có thể dùng để cấp phát thêm tài nguyên một cách chủ động. Khi nhu cầu giảm xuống, hệ thống sẽ thu hồi những tài nguyên dư thừa để chạy các ứng dụng khác. Khi có lỗi trên một server vật lý, hệ thống sẽ tự động chuyển qua các servers vật lý khác, đảm bảo tính sẵn sàng cao của dịch vụ.</w:t>
            </w:r>
          </w:p>
          <w:p>
            <w:pPr>
              <w:pStyle w:val="Standard"/>
              <w:spacing w:lineRule="auto" w:line="276" w:before="0" w:after="120"/>
              <w:rPr>
                <w:color w:val="auto"/>
                <w:sz w:val="26"/>
                <w:szCs w:val="26"/>
              </w:rPr>
            </w:pPr>
            <w:r>
              <w:rPr>
                <w:color w:val="auto"/>
                <w:sz w:val="26"/>
                <w:szCs w:val="26"/>
              </w:rPr>
              <w:t>Sau khi hoàn thành, hệ thống sẽ cung cấp được 2 dịch vụ chính của hệ thống cloud:</w:t>
            </w:r>
          </w:p>
          <w:p>
            <w:pPr>
              <w:pStyle w:val="Standard"/>
              <w:spacing w:lineRule="auto" w:line="276" w:before="0" w:after="120"/>
              <w:rPr>
                <w:color w:val="auto"/>
                <w:sz w:val="26"/>
                <w:szCs w:val="26"/>
              </w:rPr>
            </w:pPr>
            <w:r>
              <w:rPr>
                <w:color w:val="auto"/>
                <w:sz w:val="26"/>
                <w:szCs w:val="26"/>
              </w:rPr>
              <w:t>+ Dịch vụ cung cấp hạ tầng IT (Loại hình Infrastructure as a Service).</w:t>
            </w:r>
          </w:p>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 Dịch vụ lưu trữ đám mây cá nhân (Loại hình Storage as a Service)</w:t>
            </w:r>
          </w:p>
        </w:tc>
        <w:tc>
          <w:tcPr>
            <w:tcW w:w="853"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c>
          <w:tcPr>
            <w:tcW w:w="1367"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rPr>
            </w:pPr>
            <w:r>
              <w:rPr>
                <w:rFonts w:cs="Times New Roman" w:ascii="Times New Roman" w:hAnsi="Times New Roman"/>
              </w:rPr>
              <w:t>3. Ứng dụng khi hệ thống được hoàn thành</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rPr>
            </w:pPr>
            <w:r>
              <w:rPr>
                <w:rFonts w:cs="Times New Roman" w:ascii="Times New Roman" w:hAnsi="Times New Roman"/>
              </w:rPr>
              <w:t>Với các dịch vụ này, thay vì cách cấp phát tài nguyên truyền thống là khi có nhu cầu sẽ tiến hành đặt mua, triển khai thiết bị mất nhiều tháng, hệ thống có thể ngay lập tức cấp phát tài nguyên khi có nhu cầu, đáp ứng việc triển khai nhanh các ứng dụng phục vụ kinh doanh và tối ưu hóa chi phí với việc sử dụng bao nhiêu trả tiền bấy nhiêu (Pay as you Grow)</w:t>
            </w:r>
          </w:p>
        </w:tc>
        <w:tc>
          <w:tcPr>
            <w:tcW w:w="853"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rPr>
            </w:pPr>
            <w:r>
              <w:rPr>
                <w:rFonts w:cs="Times New Roman" w:ascii="Times New Roman" w:hAnsi="Times New Roman"/>
                <w:bCs/>
              </w:rPr>
            </w:r>
          </w:p>
        </w:tc>
      </w:tr>
    </w:tbl>
    <w:p>
      <w:pPr>
        <w:pStyle w:val="Heading3"/>
        <w:spacing w:before="0" w:after="240"/>
        <w:jc w:val="left"/>
        <w:rPr>
          <w:b/>
          <w:sz w:val="26"/>
          <w:szCs w:val="26"/>
          <w:lang w:val="en-US"/>
        </w:rPr>
      </w:pPr>
      <w:bookmarkStart w:id="57" w:name="_Toc453331477"/>
      <w:bookmarkStart w:id="58" w:name="_Toc440448225"/>
      <w:r>
        <w:rPr>
          <w:b/>
          <w:sz w:val="26"/>
          <w:szCs w:val="26"/>
          <w:lang w:val="en-US"/>
        </w:rPr>
        <w:t>4.2 Công Nghệ Internet IPV6</w:t>
      </w:r>
      <w:bookmarkEnd w:id="57"/>
      <w:bookmarkEnd w:id="58"/>
    </w:p>
    <w:tbl>
      <w:tblPr>
        <w:tblW w:w="10278" w:type="dxa"/>
        <w:jc w:val="left"/>
        <w:tblInd w:w="-5" w:type="dxa"/>
        <w:tblLayout w:type="fixed"/>
        <w:tblCellMar>
          <w:top w:w="0" w:type="dxa"/>
          <w:left w:w="103" w:type="dxa"/>
          <w:bottom w:w="0" w:type="dxa"/>
          <w:right w:w="108" w:type="dxa"/>
        </w:tblCellMar>
        <w:tblLook w:val="0000" w:noHBand="0" w:noVBand="0" w:firstColumn="0" w:lastRow="0" w:lastColumn="0" w:firstRow="0"/>
      </w:tblPr>
      <w:tblGrid>
        <w:gridCol w:w="1368"/>
        <w:gridCol w:w="8009"/>
        <w:gridCol w:w="901"/>
      </w:tblGrid>
      <w:tr>
        <w:trPr>
          <w:trHeight w:val="710" w:hRule="atLeast"/>
        </w:trPr>
        <w:tc>
          <w:tcPr>
            <w:tcW w:w="1368"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Quy trình sản xuất</w:t>
            </w:r>
          </w:p>
        </w:tc>
        <w:tc>
          <w:tcPr>
            <w:tcW w:w="8009"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Đặc tính chủ yếu</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Ghi chú</w:t>
            </w:r>
          </w:p>
        </w:tc>
      </w:tr>
      <w:tr>
        <w:trPr>
          <w:trHeight w:val="1356" w:hRule="atLeast"/>
        </w:trPr>
        <w:tc>
          <w:tcPr>
            <w:tcW w:w="1368"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t>1. Hệ thống thử nghiệm</w:t>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tc>
        <w:tc>
          <w:tcPr>
            <w:tcW w:w="80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Trong năm 2012 – 2015, FPT Telecom tiến hành thử nghiệm mô hình triển khai IPv6 cho các khách hàng broadband và premium service. Bước đầu triển khai mô hình kết nối dualstack, cấp IPv4 và IPv6 đồng thời cho thiết bị đầu cuối của khách hành.</w:t>
            </w:r>
          </w:p>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before="40" w:after="40"/>
              <w:jc w:val="both"/>
              <w:rPr>
                <w:rFonts w:ascii="Times New Roman" w:hAnsi="Times New Roman" w:cs="Times New Roman"/>
                <w:lang w:val="en-US"/>
              </w:rPr>
            </w:pPr>
            <w:r>
              <w:rPr/>
              <w:drawing>
                <wp:inline distT="0" distB="0" distL="0" distR="0">
                  <wp:extent cx="4114800" cy="2116455"/>
                  <wp:effectExtent l="0" t="0" r="0" b="0"/>
                  <wp:docPr id="34"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9" descr=""/>
                          <pic:cNvPicPr>
                            <a:picLocks noChangeAspect="1" noChangeArrowheads="1"/>
                          </pic:cNvPicPr>
                        </pic:nvPicPr>
                        <pic:blipFill>
                          <a:blip r:embed="rId42"/>
                          <a:stretch>
                            <a:fillRect/>
                          </a:stretch>
                        </pic:blipFill>
                        <pic:spPr bwMode="auto">
                          <a:xfrm>
                            <a:off x="0" y="0"/>
                            <a:ext cx="4114800" cy="2116455"/>
                          </a:xfrm>
                          <a:prstGeom prst="rect">
                            <a:avLst/>
                          </a:prstGeom>
                        </pic:spPr>
                      </pic:pic>
                    </a:graphicData>
                  </a:graphic>
                </wp:inline>
              </w:drawing>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rHeight w:val="1356" w:hRule="atLeast"/>
        </w:trPr>
        <w:tc>
          <w:tcPr>
            <w:tcW w:w="1368"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t>2. Triển khai hệ thống</w:t>
            </w:r>
          </w:p>
        </w:tc>
        <w:tc>
          <w:tcPr>
            <w:tcW w:w="80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Cũng trong năm 2015, FPT telecom đã triển khai hoàn toàn IPv6 trong hạ tầng mạng core. Hoàn thành các kết nối IPv6 peering đến VNIX. FPT cũng đã mở kết nối IPv6 đến các upstream lớn như TATA, NTT, DTAG, PCCW, Google, Microsoft, Yahoo, etc. Số lượng định tuyến quốc tế đạt hơn 12000 và tiếp tục tăng trong thời gian tới. FPT telecom cũng đang tích cực tăng cường thêm các kênh peering IPv6 trong nước và quốc tế.</w:t>
            </w:r>
          </w:p>
          <w:p>
            <w:pPr>
              <w:pStyle w:val="Normal"/>
              <w:spacing w:lineRule="auto" w:line="276" w:before="40" w:after="40"/>
              <w:jc w:val="both"/>
              <w:rPr>
                <w:rFonts w:ascii="Times New Roman" w:hAnsi="Times New Roman" w:cs="Times New Roman"/>
                <w:lang w:val="en-US"/>
              </w:rPr>
            </w:pPr>
            <w:r>
              <w:rPr/>
              <w:drawing>
                <wp:inline distT="0" distB="0" distL="0" distR="0">
                  <wp:extent cx="4343400" cy="2353945"/>
                  <wp:effectExtent l="0" t="0" r="0" b="0"/>
                  <wp:docPr id="35"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0" descr=""/>
                          <pic:cNvPicPr>
                            <a:picLocks noChangeAspect="1" noChangeArrowheads="1"/>
                          </pic:cNvPicPr>
                        </pic:nvPicPr>
                        <pic:blipFill>
                          <a:blip r:embed="rId43"/>
                          <a:stretch>
                            <a:fillRect/>
                          </a:stretch>
                        </pic:blipFill>
                        <pic:spPr bwMode="auto">
                          <a:xfrm>
                            <a:off x="0" y="0"/>
                            <a:ext cx="4343400" cy="2353945"/>
                          </a:xfrm>
                          <a:prstGeom prst="rect">
                            <a:avLst/>
                          </a:prstGeom>
                        </pic:spPr>
                      </pic:pic>
                    </a:graphicData>
                  </a:graphic>
                </wp:inline>
              </w:drawing>
            </w:r>
          </w:p>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rHeight w:val="1356" w:hRule="atLeast"/>
        </w:trPr>
        <w:tc>
          <w:tcPr>
            <w:tcW w:w="1368"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Cs/>
              </w:rPr>
            </w:pPr>
            <w:r>
              <w:rPr>
                <w:rFonts w:cs="Times New Roman" w:ascii="Times New Roman" w:hAnsi="Times New Roman"/>
              </w:rPr>
              <w:t>3. Ứng dụng khi hệ thống đượchoàn thành</w:t>
            </w:r>
          </w:p>
        </w:tc>
        <w:tc>
          <w:tcPr>
            <w:tcW w:w="80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rPr>
            </w:pPr>
            <w:r>
              <w:rPr>
                <w:rFonts w:cs="Times New Roman" w:ascii="Times New Roman" w:hAnsi="Times New Roman"/>
              </w:rPr>
              <w:t>Sau khi hoàn tất việc chuyển đổi từ IPv4 sang Ipv6, khách hành sẽ là những người hưởng lợi đầu tiên khi không còn bị giới hạn bởi việc thiếu hụt Ipv4. Với kho địa chỉ IPv6 khổng lồ, các thiết bị của khách hành đều được cấp phát Ip Public, giúp cho việc trao đổi thông tin dễ dàng hơn, đáp ứng được xu hướng tương tác của con người với mọi thiết bị thông qua Ipv6.</w:t>
            </w:r>
          </w:p>
          <w:p>
            <w:pPr>
              <w:pStyle w:val="Normal"/>
              <w:spacing w:lineRule="auto" w:line="276" w:before="40" w:after="40"/>
              <w:jc w:val="both"/>
              <w:rPr>
                <w:rFonts w:ascii="Times New Roman" w:hAnsi="Times New Roman" w:cs="Times New Roman"/>
              </w:rPr>
            </w:pPr>
            <w:r>
              <w:rPr>
                <w:rFonts w:cs="Times New Roman" w:ascii="Times New Roman" w:hAnsi="Times New Roman"/>
              </w:rPr>
              <w:t>Giao thức IPv6 tích hợp các chuẩn security IPsec sẽ giúp cho việc truyền dữ liệu qua mạng được an toàn hơn, tạo ra một kỉ nguyên internet mới.</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rPr>
            </w:pPr>
            <w:r>
              <w:rPr>
                <w:rFonts w:cs="Times New Roman" w:ascii="Times New Roman" w:hAnsi="Times New Roman"/>
                <w:bCs/>
              </w:rPr>
            </w:r>
          </w:p>
        </w:tc>
      </w:tr>
    </w:tbl>
    <w:p>
      <w:pPr>
        <w:pStyle w:val="Normal"/>
        <w:spacing w:lineRule="auto" w:line="276"/>
        <w:jc w:val="both"/>
        <w:rPr>
          <w:rFonts w:ascii="Times New Roman" w:hAnsi="Times New Roman" w:cs="Times New Roman"/>
        </w:rPr>
      </w:pPr>
      <w:r>
        <w:rPr>
          <w:rFonts w:cs="Times New Roman" w:ascii="Times New Roman" w:hAnsi="Times New Roman"/>
        </w:rPr>
      </w:r>
    </w:p>
    <w:p>
      <w:pPr>
        <w:pStyle w:val="Heading3"/>
        <w:numPr>
          <w:ilvl w:val="1"/>
          <w:numId w:val="20"/>
        </w:numPr>
        <w:jc w:val="left"/>
        <w:rPr>
          <w:b/>
          <w:sz w:val="26"/>
          <w:szCs w:val="26"/>
          <w:lang w:val="en-US"/>
        </w:rPr>
      </w:pPr>
      <w:bookmarkStart w:id="59" w:name="_Toc453331478"/>
      <w:bookmarkStart w:id="60" w:name="_Toc440448226"/>
      <w:r>
        <w:rPr>
          <w:b/>
          <w:sz w:val="26"/>
          <w:szCs w:val="26"/>
          <w:lang w:val="en-US"/>
        </w:rPr>
        <w:t>Trung tâm dữ liệu - Data Center</w:t>
      </w:r>
      <w:bookmarkEnd w:id="59"/>
      <w:bookmarkEnd w:id="60"/>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tbl>
      <w:tblPr>
        <w:tblW w:w="10350" w:type="dxa"/>
        <w:jc w:val="left"/>
        <w:tblInd w:w="-77" w:type="dxa"/>
        <w:tblLayout w:type="fixed"/>
        <w:tblCellMar>
          <w:top w:w="0" w:type="dxa"/>
          <w:left w:w="103" w:type="dxa"/>
          <w:bottom w:w="0" w:type="dxa"/>
          <w:right w:w="108" w:type="dxa"/>
        </w:tblCellMar>
        <w:tblLook w:val="0000" w:noHBand="0" w:noVBand="0" w:firstColumn="0" w:lastRow="0" w:lastColumn="0" w:firstRow="0"/>
      </w:tblPr>
      <w:tblGrid>
        <w:gridCol w:w="1439"/>
        <w:gridCol w:w="8010"/>
        <w:gridCol w:w="901"/>
      </w:tblGrid>
      <w:tr>
        <w:trPr>
          <w:trHeight w:val="68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Qui trình sản xuất</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Đặc tính chủ yếu</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Ghi chú</w:t>
            </w:r>
          </w:p>
        </w:tc>
      </w:tr>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1.Hệ thống thử nghiệm</w:t>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before="0" w:after="200"/>
              <w:jc w:val="both"/>
              <w:rPr>
                <w:rFonts w:ascii="Times New Roman" w:hAnsi="Times New Roman" w:cs="Times New Roman"/>
                <w:lang w:val="en-US"/>
              </w:rPr>
            </w:pPr>
            <w:r>
              <w:rPr>
                <w:rFonts w:cs="Times New Roman" w:ascii="Times New Roman" w:hAnsi="Times New Roman"/>
                <w:lang w:val="en-US"/>
              </w:rPr>
              <w:t>Xây dựng trung tâm Data Center, lắp đặt tủ rack, hệ thống UPS, Router, etc. để cung cấp dịch vụ cho các cá nhân và doanh nghiệp có nhu cầu sử dụng hệ thống servers và network riêng.</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2. Triển khai hệ thống</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before="0" w:after="200"/>
              <w:jc w:val="both"/>
              <w:rPr>
                <w:rFonts w:ascii="Times New Roman" w:hAnsi="Times New Roman" w:cs="Times New Roman"/>
                <w:lang w:val="en-US"/>
              </w:rPr>
            </w:pPr>
            <w:r>
              <w:rPr>
                <w:rFonts w:cs="Times New Roman" w:ascii="Times New Roman" w:hAnsi="Times New Roman"/>
                <w:lang w:val="en-US"/>
              </w:rPr>
              <w:t>Tiến hành xây dựng hạ tầng cho Data Center bao gồm việc xây dựng, lắp đặt các thiết bị như điện, UPS, chữa cháy, tủ rack, đường truyền internet phục vụ việc kết nối data Center, etc.</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rPr>
              <w:t>3. Ứng dụng khi hệ thống được hoàn thành</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before="0" w:after="120"/>
              <w:jc w:val="both"/>
              <w:rPr>
                <w:rFonts w:ascii="Times New Roman" w:hAnsi="Times New Roman" w:cs="Times New Roman"/>
              </w:rPr>
            </w:pPr>
            <w:r>
              <w:rPr>
                <w:rFonts w:cs="Times New Roman" w:ascii="Times New Roman" w:hAnsi="Times New Roman"/>
              </w:rPr>
              <w:t>Data center đáp ứng được tiêu chuẩn Tier 4 của quốc tế với 2 nguồn điện dự phòng, đảm bảo tính liên tục trong cung cấp dịch vụ cho khách hàng.</w:t>
            </w:r>
          </w:p>
          <w:p>
            <w:pPr>
              <w:pStyle w:val="Normal"/>
              <w:spacing w:lineRule="auto" w:line="276" w:before="0" w:after="200"/>
              <w:jc w:val="both"/>
              <w:rPr>
                <w:rFonts w:ascii="Times New Roman" w:hAnsi="Times New Roman" w:cs="Times New Roman"/>
              </w:rPr>
            </w:pPr>
            <w:r>
              <w:rPr>
                <w:rFonts w:cs="Times New Roman" w:ascii="Times New Roman" w:hAnsi="Times New Roman"/>
              </w:rPr>
              <w:t>Đáp ứng nhu cầu của khách hành cần hosting dịch vụ như thương mại điện tử, điện toán đám mây, cung cấp các dịch vụ gia tăng, etc</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rPr>
            </w:pPr>
            <w:r>
              <w:rPr>
                <w:rFonts w:cs="Times New Roman" w:ascii="Times New Roman" w:hAnsi="Times New Roman"/>
                <w:bCs/>
              </w:rPr>
            </w:r>
          </w:p>
        </w:tc>
      </w:tr>
    </w:tbl>
    <w:p>
      <w:pPr>
        <w:pStyle w:val="Normal"/>
        <w:rPr/>
      </w:pPr>
      <w:r>
        <w:rPr/>
      </w:r>
    </w:p>
    <w:p>
      <w:pPr>
        <w:pStyle w:val="Heading3"/>
        <w:numPr>
          <w:ilvl w:val="1"/>
          <w:numId w:val="20"/>
        </w:numPr>
        <w:jc w:val="left"/>
        <w:rPr>
          <w:b/>
          <w:sz w:val="26"/>
          <w:szCs w:val="26"/>
          <w:lang w:val="en-US"/>
        </w:rPr>
      </w:pPr>
      <w:bookmarkStart w:id="61" w:name="_Toc453331479"/>
      <w:bookmarkStart w:id="62" w:name="_Toc440448227"/>
      <w:r>
        <w:rPr>
          <w:b/>
          <w:sz w:val="26"/>
          <w:szCs w:val="26"/>
          <w:lang w:val="en-US"/>
        </w:rPr>
        <w:t>Internet of Things</w:t>
      </w:r>
      <w:bookmarkEnd w:id="61"/>
      <w:bookmarkEnd w:id="62"/>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tbl>
      <w:tblPr>
        <w:tblW w:w="10350" w:type="dxa"/>
        <w:jc w:val="left"/>
        <w:tblInd w:w="-77" w:type="dxa"/>
        <w:tblLayout w:type="fixed"/>
        <w:tblCellMar>
          <w:top w:w="0" w:type="dxa"/>
          <w:left w:w="103" w:type="dxa"/>
          <w:bottom w:w="0" w:type="dxa"/>
          <w:right w:w="108" w:type="dxa"/>
        </w:tblCellMar>
        <w:tblLook w:val="0000" w:noHBand="0" w:noVBand="0" w:firstColumn="0" w:lastRow="0" w:lastColumn="0" w:firstRow="0"/>
      </w:tblPr>
      <w:tblGrid>
        <w:gridCol w:w="1439"/>
        <w:gridCol w:w="8010"/>
        <w:gridCol w:w="901"/>
      </w:tblGrid>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Qui trình sản xuất</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Đặc tính chủ yếu</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Ghi chú</w:t>
            </w:r>
          </w:p>
        </w:tc>
      </w:tr>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1.Hệ Thống Thử Nghiệm</w:t>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lang w:val="en-US"/>
              </w:rPr>
            </w:pPr>
            <w:r>
              <w:rPr>
                <w:rFonts w:cs="Times New Roman" w:ascii="Times New Roman" w:hAnsi="Times New Roman"/>
                <w:lang w:val="en-US"/>
              </w:rPr>
              <w:t>Phần cứng: đặt của công ty thứ 3 hoặc tự sản xuất, bao gồm: bản mạch, các mạch sensor.</w:t>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t>Từ những bản mạch này, ta sẽ lập trình thêm những yêu cầu cho phù hợp với hệ thống home security</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2. Triển khai hệ thống</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lang w:val="en-US"/>
              </w:rPr>
            </w:pPr>
            <w:r>
              <w:rPr>
                <w:rFonts w:cs="Times New Roman" w:ascii="Times New Roman" w:hAnsi="Times New Roman"/>
                <w:lang w:val="en-US"/>
              </w:rPr>
              <w:t>Tiến hành lắp đặt thiết bị cho khách</w:t>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t>Xây dựng trung tâm dữ liệu và trung tâm giám sát và hỗ trợ khách hàng</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rPr>
            </w:pPr>
            <w:r>
              <w:rPr>
                <w:rFonts w:cs="Times New Roman" w:ascii="Times New Roman" w:hAnsi="Times New Roman"/>
                <w:bCs/>
              </w:rPr>
              <w:t xml:space="preserve">3. </w:t>
            </w:r>
            <w:r>
              <w:rPr>
                <w:rFonts w:cs="Times New Roman" w:ascii="Times New Roman" w:hAnsi="Times New Roman"/>
              </w:rPr>
              <w:t>Ứng dụng khi hệ thống được hoàn thành</w:t>
            </w:r>
          </w:p>
          <w:p>
            <w:pPr>
              <w:pStyle w:val="Normal"/>
              <w:spacing w:lineRule="auto" w:line="276" w:before="40" w:after="40"/>
              <w:jc w:val="both"/>
              <w:rPr>
                <w:rFonts w:ascii="Times New Roman" w:hAnsi="Times New Roman" w:cs="Times New Roman"/>
                <w:bCs/>
              </w:rPr>
            </w:pPr>
            <w:r>
              <w:rPr>
                <w:rFonts w:cs="Times New Roman" w:ascii="Times New Roman" w:hAnsi="Times New Roman"/>
                <w:bCs/>
              </w:rPr>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rPr>
            </w:pPr>
            <w:r>
              <w:rPr>
                <w:rFonts w:cs="Times New Roman" w:ascii="Times New Roman" w:hAnsi="Times New Roman"/>
              </w:rPr>
              <w:t>Khách hàng có thể dùng smartphone (IOS/Android/Windows Phone) hoặc Web có thể control các thiết bị sensor lắp đặt trong nhà. Hay khách hàng  có thể nhận  thông tin cảnh  báo về tình hình an ninh ngôi nhà của khách hàng thông qua smartphone hoặc Web.</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rPr>
            </w:pPr>
            <w:r>
              <w:rPr>
                <w:rFonts w:cs="Times New Roman" w:ascii="Times New Roman" w:hAnsi="Times New Roman"/>
                <w:bCs/>
              </w:rPr>
            </w:r>
          </w:p>
        </w:tc>
      </w:tr>
    </w:tbl>
    <w:p>
      <w:pPr>
        <w:pStyle w:val="Normal"/>
        <w:spacing w:lineRule="auto" w:line="276"/>
        <w:jc w:val="both"/>
        <w:rPr>
          <w:rFonts w:ascii="Times New Roman" w:hAnsi="Times New Roman" w:cs="Times New Roman"/>
        </w:rPr>
      </w:pPr>
      <w:r>
        <w:rPr>
          <w:rFonts w:cs="Times New Roman" w:ascii="Times New Roman" w:hAnsi="Times New Roman"/>
        </w:rPr>
      </w:r>
    </w:p>
    <w:p>
      <w:pPr>
        <w:pStyle w:val="Heading3"/>
        <w:numPr>
          <w:ilvl w:val="1"/>
          <w:numId w:val="20"/>
        </w:numPr>
        <w:jc w:val="left"/>
        <w:rPr>
          <w:b/>
          <w:sz w:val="26"/>
          <w:szCs w:val="26"/>
          <w:lang w:val="en-US"/>
        </w:rPr>
      </w:pPr>
      <w:bookmarkStart w:id="63" w:name="_Toc453331480"/>
      <w:bookmarkStart w:id="64" w:name="_Toc440448228"/>
      <w:r>
        <w:rPr>
          <w:b/>
          <w:sz w:val="26"/>
          <w:szCs w:val="26"/>
          <w:lang w:val="en-US"/>
        </w:rPr>
        <w:t>Truyền hình số</w:t>
      </w:r>
      <w:bookmarkEnd w:id="63"/>
      <w:bookmarkEnd w:id="64"/>
      <w:r>
        <w:rPr>
          <w:b/>
          <w:sz w:val="26"/>
          <w:szCs w:val="26"/>
          <w:lang w:val="en-US"/>
        </w:rPr>
        <w:t xml:space="preserve"> </w:t>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tbl>
      <w:tblPr>
        <w:tblW w:w="10350" w:type="dxa"/>
        <w:jc w:val="left"/>
        <w:tblInd w:w="-77" w:type="dxa"/>
        <w:tblLayout w:type="fixed"/>
        <w:tblCellMar>
          <w:top w:w="0" w:type="dxa"/>
          <w:left w:w="103" w:type="dxa"/>
          <w:bottom w:w="0" w:type="dxa"/>
          <w:right w:w="108" w:type="dxa"/>
        </w:tblCellMar>
        <w:tblLook w:val="0000" w:noHBand="0" w:noVBand="0" w:firstColumn="0" w:lastRow="0" w:lastColumn="0" w:firstRow="0"/>
      </w:tblPr>
      <w:tblGrid>
        <w:gridCol w:w="1439"/>
        <w:gridCol w:w="8010"/>
        <w:gridCol w:w="901"/>
      </w:tblGrid>
      <w:tr>
        <w:trPr>
          <w:trHeight w:val="710"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Qui trình sản xuất</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Đặc tính chủ yếu</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jc w:val="both"/>
              <w:rPr>
                <w:rFonts w:ascii="Times New Roman" w:hAnsi="Times New Roman" w:cs="Times New Roman"/>
                <w:b/>
                <w:lang w:val="en-US"/>
              </w:rPr>
            </w:pPr>
            <w:r>
              <w:rPr>
                <w:rFonts w:cs="Times New Roman" w:ascii="Times New Roman" w:hAnsi="Times New Roman"/>
                <w:b/>
                <w:lang w:val="en-US"/>
              </w:rPr>
              <w:t>Ghi chú</w:t>
            </w:r>
          </w:p>
        </w:tc>
      </w:tr>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before="120" w:after="120"/>
              <w:jc w:val="both"/>
              <w:rPr>
                <w:rFonts w:ascii="Times New Roman" w:hAnsi="Times New Roman" w:cs="Times New Roman"/>
                <w:lang w:val="en-US"/>
              </w:rPr>
            </w:pPr>
            <w:r>
              <w:rPr>
                <w:rFonts w:cs="Times New Roman" w:ascii="Times New Roman" w:hAnsi="Times New Roman"/>
                <w:bCs/>
                <w:lang w:val="en-US"/>
              </w:rPr>
              <w:t xml:space="preserve">1. </w:t>
            </w:r>
            <w:r>
              <w:rPr>
                <w:rFonts w:cs="Times New Roman" w:ascii="Times New Roman" w:hAnsi="Times New Roman"/>
                <w:lang w:val="en-US"/>
              </w:rPr>
              <w:t>Hệ thống thử nghiệm</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before="120" w:after="120"/>
              <w:jc w:val="both"/>
              <w:rPr>
                <w:rFonts w:ascii="Times New Roman" w:hAnsi="Times New Roman" w:cs="Times New Roman"/>
                <w:bCs/>
                <w:lang w:val="en-US"/>
              </w:rPr>
            </w:pPr>
            <w:r>
              <w:rPr>
                <w:rFonts w:cs="Times New Roman" w:ascii="Times New Roman" w:hAnsi="Times New Roman"/>
                <w:bCs/>
                <w:lang w:val="en-US"/>
              </w:rPr>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t>Phần cứng: đặt của công ty thứ 3 hoặc tự sản xuất, bao gồm: bản mạch, bộ giải mã tín hiệu, remote …</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t>Từ những phần cứng này, mình code chương trình theo yêu cầu, cho test các tính năng trên Box trên một số địa chỉ IP chỉ định.</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t>Xây dựng ứng dụng trên set-top-box như truyền hình, phim, các app ứng dụng khác như game, báo, nhạc.</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t>2. Triển khai hệ thống</w:t>
            </w:r>
          </w:p>
          <w:p>
            <w:pPr>
              <w:pStyle w:val="Normal"/>
              <w:spacing w:lineRule="auto" w:line="276" w:before="120" w:after="120"/>
              <w:jc w:val="both"/>
              <w:rPr>
                <w:rFonts w:ascii="Times New Roman" w:hAnsi="Times New Roman" w:cs="Times New Roman"/>
                <w:bCs/>
                <w:lang w:val="en-US"/>
              </w:rPr>
            </w:pPr>
            <w:r>
              <w:rPr>
                <w:rFonts w:cs="Times New Roman" w:ascii="Times New Roman" w:hAnsi="Times New Roman"/>
                <w:bCs/>
                <w:lang w:val="en-US"/>
              </w:rPr>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t>Tiến hành lắp đặt Box theo yêu cầu của người dùng.</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t>Xây dựng trung tâm dữ liệu.</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t>Marketing Box đến người dùng.</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t>Xây dựng trung tâm chăm sóc khách hàng.</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rHeight w:val="773" w:hRule="atLeast"/>
        </w:trPr>
        <w:tc>
          <w:tcPr>
            <w:tcW w:w="1439" w:type="dxa"/>
            <w:tcBorders>
              <w:top w:val="single" w:sz="4" w:space="0" w:color="000000"/>
              <w:left w:val="single" w:sz="4" w:space="0" w:color="000000"/>
              <w:bottom w:val="single" w:sz="4" w:space="0" w:color="000000"/>
            </w:tcBorders>
            <w:shd w:color="auto" w:fill="auto" w:val="clear"/>
          </w:tcPr>
          <w:p>
            <w:pPr>
              <w:pStyle w:val="Normal"/>
              <w:spacing w:lineRule="auto" w:line="276" w:before="120" w:after="120"/>
              <w:jc w:val="both"/>
              <w:rPr>
                <w:rFonts w:ascii="Times New Roman" w:hAnsi="Times New Roman" w:cs="Times New Roman"/>
                <w:bCs/>
              </w:rPr>
            </w:pPr>
            <w:r>
              <w:rPr>
                <w:rFonts w:cs="Times New Roman" w:ascii="Times New Roman" w:hAnsi="Times New Roman"/>
                <w:bCs/>
              </w:rPr>
              <w:t xml:space="preserve">3. </w:t>
            </w:r>
            <w:r>
              <w:rPr>
                <w:rFonts w:cs="Times New Roman" w:ascii="Times New Roman" w:hAnsi="Times New Roman"/>
              </w:rPr>
              <w:t>Ứng dụng khi hệ thống được hoàn thành</w:t>
            </w:r>
          </w:p>
        </w:tc>
        <w:tc>
          <w:tcPr>
            <w:tcW w:w="8010" w:type="dxa"/>
            <w:tcBorders>
              <w:top w:val="single" w:sz="4" w:space="0" w:color="000000"/>
              <w:left w:val="single" w:sz="4" w:space="0" w:color="000000"/>
              <w:bottom w:val="single" w:sz="4" w:space="0" w:color="000000"/>
            </w:tcBorders>
            <w:shd w:color="auto" w:fill="auto" w:val="clear"/>
          </w:tcPr>
          <w:p>
            <w:pPr>
              <w:pStyle w:val="Normal"/>
              <w:spacing w:lineRule="auto" w:line="276" w:before="120" w:after="120"/>
              <w:jc w:val="both"/>
              <w:rPr>
                <w:rFonts w:ascii="Times New Roman" w:hAnsi="Times New Roman" w:cs="Times New Roman"/>
              </w:rPr>
            </w:pPr>
            <w:r>
              <w:rPr>
                <w:rFonts w:cs="Times New Roman" w:ascii="Times New Roman" w:hAnsi="Times New Roman"/>
              </w:rPr>
              <w:t>Đáp ứng nhu cầu khách hàng sử dụng mạng FPT và có nhu cầu giải trí truyền hình, Truyền hình theo yêu cầu, nghe nhạc theo yêu cầu, đọc báo trên TV, nghe đài qua và các dịch vụ khác</w:t>
            </w:r>
          </w:p>
        </w:tc>
        <w:tc>
          <w:tcPr>
            <w:tcW w:w="901"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rPr>
            </w:pPr>
            <w:r>
              <w:rPr>
                <w:rFonts w:cs="Times New Roman" w:ascii="Times New Roman" w:hAnsi="Times New Roman"/>
                <w:bCs/>
              </w:rPr>
            </w:r>
          </w:p>
        </w:tc>
      </w:tr>
    </w:tbl>
    <w:p>
      <w:pPr>
        <w:pStyle w:val="Normal"/>
        <w:spacing w:lineRule="auto" w:line="276"/>
        <w:jc w:val="both"/>
        <w:rPr>
          <w:rFonts w:ascii="Times New Roman" w:hAnsi="Times New Roman" w:cs="Times New Roman"/>
        </w:rPr>
      </w:pPr>
      <w:r>
        <w:rPr>
          <w:rFonts w:cs="Times New Roman" w:ascii="Times New Roman" w:hAnsi="Times New Roman"/>
        </w:rPr>
      </w:r>
    </w:p>
    <w:p>
      <w:pPr>
        <w:pStyle w:val="Heading2"/>
        <w:numPr>
          <w:ilvl w:val="0"/>
          <w:numId w:val="2"/>
        </w:numPr>
        <w:tabs>
          <w:tab w:val="clear" w:pos="720"/>
          <w:tab w:val="left" w:pos="270" w:leader="none"/>
        </w:tabs>
        <w:spacing w:lineRule="auto" w:line="276" w:before="120" w:after="120"/>
        <w:ind w:hanging="270" w:left="270"/>
        <w:jc w:val="both"/>
        <w:rPr>
          <w:b/>
          <w:i w:val="false"/>
          <w:i w:val="false"/>
          <w:color w:val="auto"/>
          <w:sz w:val="26"/>
          <w:szCs w:val="26"/>
          <w:lang w:val="en-US"/>
        </w:rPr>
      </w:pPr>
      <w:bookmarkStart w:id="65" w:name="_Toc453331481"/>
      <w:bookmarkStart w:id="66" w:name="_Toc440448229"/>
      <w:r>
        <w:rPr>
          <w:b/>
          <w:i w:val="false"/>
          <w:color w:val="auto"/>
          <w:sz w:val="26"/>
          <w:szCs w:val="26"/>
          <w:lang w:val="en-US"/>
        </w:rPr>
        <w:t>Đầu tư trang thiết bị /Equipment</w:t>
      </w:r>
      <w:bookmarkEnd w:id="65"/>
      <w:bookmarkEnd w:id="66"/>
    </w:p>
    <w:p>
      <w:pPr>
        <w:pStyle w:val="Heading3"/>
        <w:spacing w:before="120" w:after="120"/>
        <w:jc w:val="left"/>
        <w:rPr>
          <w:b/>
          <w:iCs/>
          <w:sz w:val="26"/>
          <w:szCs w:val="26"/>
          <w:lang w:val="en-US"/>
        </w:rPr>
      </w:pPr>
      <w:bookmarkStart w:id="67" w:name="_Toc453331482"/>
      <w:bookmarkStart w:id="68" w:name="_Toc440448230"/>
      <w:r>
        <w:rPr>
          <w:b/>
          <w:sz w:val="26"/>
          <w:szCs w:val="26"/>
          <w:lang w:val="en-US"/>
        </w:rPr>
        <w:t>5.1 Điện toán đám mây</w:t>
      </w:r>
      <w:bookmarkEnd w:id="67"/>
      <w:bookmarkEnd w:id="68"/>
    </w:p>
    <w:p>
      <w:pPr>
        <w:pStyle w:val="Normal"/>
        <w:spacing w:before="120" w:after="120"/>
        <w:rPr>
          <w:rFonts w:ascii="Times New Roman" w:hAnsi="Times New Roman" w:cs="Times New Roman"/>
          <w:b/>
          <w:u w:val="single"/>
          <w:lang w:val="en-US"/>
        </w:rPr>
      </w:pPr>
      <w:r>
        <w:rPr>
          <w:rFonts w:cs="Times New Roman" w:ascii="Times New Roman" w:hAnsi="Times New Roman"/>
          <w:lang w:val="en-US"/>
        </w:rPr>
        <w:t xml:space="preserve">Tổng giá trị đầu tư </w:t>
      </w:r>
    </w:p>
    <w:tbl>
      <w:tblPr>
        <w:tblW w:w="9956"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1938"/>
        <w:gridCol w:w="3283"/>
        <w:gridCol w:w="847"/>
        <w:gridCol w:w="867"/>
        <w:gridCol w:w="892"/>
        <w:gridCol w:w="1250"/>
        <w:gridCol w:w="878"/>
      </w:tblGrid>
      <w:tr>
        <w:trPr>
          <w:tblHeader w:val="true"/>
          <w:trHeight w:val="980" w:hRule="atLeast"/>
        </w:trPr>
        <w:tc>
          <w:tcPr>
            <w:tcW w:w="1938"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Trang thiết bị</w:t>
            </w:r>
          </w:p>
        </w:tc>
        <w:tc>
          <w:tcPr>
            <w:tcW w:w="3283"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Đặc Tính Kỹ Thuật Chính</w:t>
            </w:r>
          </w:p>
        </w:tc>
        <w:tc>
          <w:tcPr>
            <w:tcW w:w="847"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Năm sản xuất</w:t>
            </w:r>
          </w:p>
        </w:tc>
        <w:tc>
          <w:tcPr>
            <w:tcW w:w="867"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Xuất xứ</w:t>
            </w:r>
          </w:p>
        </w:tc>
        <w:tc>
          <w:tcPr>
            <w:tcW w:w="892"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tc>
        <w:tc>
          <w:tcPr>
            <w:tcW w:w="1250"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đầu tư</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(USD)</w:t>
            </w:r>
          </w:p>
        </w:tc>
        <w:tc>
          <w:tcPr>
            <w:tcW w:w="878"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Tình trạng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w:t>
            </w:r>
          </w:p>
        </w:tc>
      </w:tr>
      <w:tr>
        <w:trPr/>
        <w:tc>
          <w:tcPr>
            <w:tcW w:w="1938"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i/>
                <w:i/>
              </w:rPr>
            </w:pPr>
            <w:r>
              <w:rPr>
                <w:rFonts w:cs="Times New Roman" w:ascii="Times New Roman" w:hAnsi="Times New Roman"/>
                <w:bCs/>
              </w:rPr>
              <w:t>a. Thiết bị công nghệ (ii)</w:t>
            </w:r>
          </w:p>
          <w:p>
            <w:pPr>
              <w:pStyle w:val="Normal"/>
              <w:spacing w:lineRule="auto" w:line="276"/>
              <w:jc w:val="both"/>
              <w:rPr>
                <w:rFonts w:ascii="Times New Roman" w:hAnsi="Times New Roman" w:cs="Times New Roman"/>
                <w:i/>
                <w:i/>
              </w:rPr>
            </w:pPr>
            <w:r>
              <w:rPr>
                <w:rFonts w:cs="Times New Roman" w:ascii="Times New Roman" w:hAnsi="Times New Roman"/>
                <w:i/>
              </w:rPr>
              <w:t>Hệ thống servers vật lý Cisco UCS được sử dụng để cung cấp tài nguyên cho các máy ảo</w:t>
            </w:r>
          </w:p>
        </w:tc>
        <w:tc>
          <w:tcPr>
            <w:tcW w:w="3283"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r>
          </w:p>
        </w:tc>
        <w:tc>
          <w:tcPr>
            <w:tcW w:w="847"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867"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89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125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878"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938"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i/>
                <w:i/>
              </w:rPr>
            </w:pPr>
            <w:r>
              <w:rPr>
                <w:rFonts w:cs="Times New Roman" w:ascii="Times New Roman" w:hAnsi="Times New Roman"/>
                <w:i/>
              </w:rPr>
              <w:t>Hệ thống Network sử dụng công nghệ ảo hóa mới nhất của Cisco là hệ thống Cisco ACI.</w:t>
            </w:r>
          </w:p>
        </w:tc>
        <w:tc>
          <w:tcPr>
            <w:tcW w:w="3283"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rPr>
            </w:pPr>
            <w:r>
              <w:rPr/>
            </w:r>
          </w:p>
        </w:tc>
        <w:tc>
          <w:tcPr>
            <w:tcW w:w="847"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867"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89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125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878"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938"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i/>
                <w:i/>
              </w:rPr>
            </w:pPr>
            <w:r>
              <w:rPr>
                <w:rFonts w:cs="Times New Roman" w:ascii="Times New Roman" w:hAnsi="Times New Roman"/>
                <w:bCs/>
                <w:i/>
              </w:rPr>
              <w:t>Hệ thống lưu trữ tập trung HP 3PAR</w:t>
            </w:r>
          </w:p>
        </w:tc>
        <w:tc>
          <w:tcPr>
            <w:tcW w:w="3283"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rPr>
            </w:pPr>
            <w:r>
              <w:rPr/>
            </w:r>
          </w:p>
        </w:tc>
        <w:tc>
          <w:tcPr>
            <w:tcW w:w="84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
          </w:p>
        </w:tc>
        <w:tc>
          <w:tcPr>
            <w:tcW w:w="867"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89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125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878"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bl>
    <w:p>
      <w:pPr>
        <w:pStyle w:val="Normal"/>
        <w:spacing w:lineRule="auto" w:line="276" w:before="0" w:after="120"/>
        <w:jc w:val="both"/>
        <w:rPr>
          <w:rFonts w:ascii="Times New Roman" w:hAnsi="Times New Roman" w:cs="Times New Roman"/>
          <w:b/>
          <w:bCs/>
          <w:iCs/>
          <w:u w:val="single"/>
          <w:lang w:val="en-US"/>
        </w:rPr>
      </w:pPr>
      <w:r>
        <w:rPr>
          <w:rFonts w:cs="Times New Roman" w:ascii="Times New Roman" w:hAnsi="Times New Roman"/>
          <w:b/>
          <w:bCs/>
          <w:iCs/>
          <w:u w:val="single"/>
          <w:lang w:val="en-US"/>
        </w:rPr>
      </w:r>
    </w:p>
    <w:p>
      <w:pPr>
        <w:pStyle w:val="Heading3"/>
        <w:spacing w:before="120" w:after="120"/>
        <w:jc w:val="left"/>
        <w:rPr>
          <w:b/>
          <w:sz w:val="26"/>
          <w:szCs w:val="26"/>
          <w:lang w:val="en-US"/>
        </w:rPr>
      </w:pPr>
      <w:bookmarkStart w:id="69" w:name="_Toc453331483"/>
      <w:bookmarkStart w:id="70" w:name="_Toc440448231"/>
      <w:r>
        <w:rPr>
          <w:b/>
          <w:sz w:val="26"/>
          <w:szCs w:val="26"/>
          <w:lang w:val="en-US"/>
        </w:rPr>
        <w:t>5.2 Trung tâm dữ liệu - Data Center</w:t>
      </w:r>
      <w:bookmarkEnd w:id="69"/>
      <w:bookmarkEnd w:id="70"/>
      <w:r>
        <w:rPr>
          <w:b/>
          <w:sz w:val="26"/>
          <w:szCs w:val="26"/>
          <w:lang w:val="en-US"/>
        </w:rPr>
        <w:t xml:space="preserve"> </w:t>
      </w:r>
    </w:p>
    <w:p>
      <w:pPr>
        <w:pStyle w:val="Normal"/>
        <w:spacing w:before="0" w:after="120"/>
        <w:rPr>
          <w:rFonts w:ascii="Times New Roman" w:hAnsi="Times New Roman" w:cs="Times New Roman"/>
          <w:lang w:val="en-US"/>
        </w:rPr>
      </w:pPr>
      <w:r>
        <w:rPr>
          <w:rFonts w:cs="Times New Roman" w:ascii="Times New Roman" w:hAnsi="Times New Roman"/>
          <w:lang w:val="en-US"/>
        </w:rPr>
        <w:t xml:space="preserve">Tổng giá trị đầu tư </w:t>
      </w:r>
    </w:p>
    <w:tbl>
      <w:tblPr>
        <w:tblW w:w="9955"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1551"/>
        <w:gridCol w:w="3056"/>
        <w:gridCol w:w="896"/>
        <w:gridCol w:w="1383"/>
        <w:gridCol w:w="909"/>
        <w:gridCol w:w="1252"/>
        <w:gridCol w:w="907"/>
      </w:tblGrid>
      <w:tr>
        <w:trPr>
          <w:tblHeader w:val="true"/>
          <w:trHeight w:val="980" w:hRule="atLeast"/>
        </w:trPr>
        <w:tc>
          <w:tcPr>
            <w:tcW w:w="1551"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Trang thiết bị</w:t>
            </w:r>
          </w:p>
        </w:tc>
        <w:tc>
          <w:tcPr>
            <w:tcW w:w="3056"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Đặc Tính Kỹ Thuật Chính</w:t>
            </w:r>
          </w:p>
        </w:tc>
        <w:tc>
          <w:tcPr>
            <w:tcW w:w="896"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Năm sản xuất</w:t>
            </w:r>
          </w:p>
        </w:tc>
        <w:tc>
          <w:tcPr>
            <w:tcW w:w="1383"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Xuất xứ</w:t>
            </w:r>
          </w:p>
        </w:tc>
        <w:tc>
          <w:tcPr>
            <w:tcW w:w="909"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tc>
        <w:tc>
          <w:tcPr>
            <w:tcW w:w="1252"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đầu tư</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(USD)</w:t>
            </w:r>
          </w:p>
        </w:tc>
        <w:tc>
          <w:tcPr>
            <w:tcW w:w="907"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Tình trạng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w:t>
            </w:r>
          </w:p>
        </w:tc>
      </w:tr>
      <w:tr>
        <w:trPr/>
        <w:tc>
          <w:tcPr>
            <w:tcW w:w="1551"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i/>
                <w:i/>
              </w:rPr>
            </w:pPr>
            <w:r>
              <w:rPr>
                <w:rFonts w:cs="Times New Roman" w:ascii="Times New Roman" w:hAnsi="Times New Roman"/>
                <w:bCs/>
              </w:rPr>
              <w:t>a. Thiết bị công nghệ (ii)</w:t>
            </w:r>
          </w:p>
          <w:p>
            <w:pPr>
              <w:pStyle w:val="Normal"/>
              <w:spacing w:lineRule="auto" w:line="276" w:before="40" w:after="40"/>
              <w:jc w:val="both"/>
              <w:rPr>
                <w:rFonts w:ascii="Times New Roman" w:hAnsi="Times New Roman" w:cs="Times New Roman"/>
                <w:bCs/>
              </w:rPr>
            </w:pPr>
            <w:r>
              <w:rPr>
                <w:rFonts w:cs="Times New Roman" w:ascii="Times New Roman" w:hAnsi="Times New Roman"/>
                <w:i/>
              </w:rPr>
              <w:t>Hệ thống máy phát điện dự phòng</w:t>
            </w:r>
          </w:p>
        </w:tc>
        <w:tc>
          <w:tcPr>
            <w:tcW w:w="305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
          </w:p>
        </w:tc>
        <w:tc>
          <w:tcPr>
            <w:tcW w:w="896"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383" w:type="dxa"/>
            <w:tcBorders>
              <w:top w:val="single" w:sz="4" w:space="0" w:color="000000"/>
              <w:left w:val="single" w:sz="4" w:space="0" w:color="000000"/>
              <w:bottom w:val="single" w:sz="4" w:space="0" w:color="000000"/>
              <w:right w:val="single" w:sz="4" w:space="0" w:color="000000"/>
            </w:tcBorders>
          </w:tcPr>
          <w:p>
            <w:pPr>
              <w:pStyle w:val="Normal1"/>
              <w:spacing w:lineRule="auto" w:line="276" w:before="40" w:after="40"/>
              <w:rPr>
                <w:rFonts w:ascii="Times New Roman" w:hAnsi="Times New Roman" w:cs="Times New Roman"/>
                <w:bCs/>
                <w:color w:val="auto"/>
              </w:rPr>
            </w:pPr>
            <w:r>
              <w:rPr/>
            </w:r>
          </w:p>
        </w:tc>
        <w:tc>
          <w:tcPr>
            <w:tcW w:w="9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551"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i/>
                <w:i/>
              </w:rPr>
            </w:pPr>
            <w:r>
              <w:rPr>
                <w:rFonts w:cs="Times New Roman" w:ascii="Times New Roman" w:hAnsi="Times New Roman"/>
                <w:i/>
              </w:rPr>
              <w:t>Hệ thống lưu trữ điện UPS</w:t>
            </w:r>
          </w:p>
        </w:tc>
        <w:tc>
          <w:tcPr>
            <w:tcW w:w="305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
          </w:p>
        </w:tc>
        <w:tc>
          <w:tcPr>
            <w:tcW w:w="896"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383" w:type="dxa"/>
            <w:tcBorders>
              <w:top w:val="single" w:sz="4" w:space="0" w:color="000000"/>
              <w:left w:val="single" w:sz="4" w:space="0" w:color="000000"/>
              <w:bottom w:val="single" w:sz="4" w:space="0" w:color="000000"/>
              <w:right w:val="single" w:sz="4" w:space="0" w:color="000000"/>
            </w:tcBorders>
          </w:tcPr>
          <w:p>
            <w:pPr>
              <w:pStyle w:val="Normal1"/>
              <w:spacing w:lineRule="auto" w:line="276" w:before="40" w:after="40"/>
              <w:rPr>
                <w:rFonts w:ascii="Times New Roman" w:hAnsi="Times New Roman" w:cs="Times New Roman"/>
                <w:bCs/>
                <w:color w:val="auto"/>
              </w:rPr>
            </w:pPr>
            <w:r>
              <w:rPr/>
            </w:r>
          </w:p>
        </w:tc>
        <w:tc>
          <w:tcPr>
            <w:tcW w:w="9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551"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i/>
                <w:i/>
              </w:rPr>
            </w:pPr>
            <w:r>
              <w:rPr>
                <w:rFonts w:cs="Times New Roman" w:ascii="Times New Roman" w:hAnsi="Times New Roman"/>
                <w:i/>
              </w:rPr>
              <w:t>Hệ thống báo và chữa cháy sử dụng FM200</w:t>
            </w:r>
          </w:p>
        </w:tc>
        <w:tc>
          <w:tcPr>
            <w:tcW w:w="305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
          </w:p>
        </w:tc>
        <w:tc>
          <w:tcPr>
            <w:tcW w:w="896"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383"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lang w:val="en-US"/>
              </w:rPr>
            </w:pPr>
            <w:r>
              <w:rPr/>
            </w:r>
          </w:p>
        </w:tc>
        <w:tc>
          <w:tcPr>
            <w:tcW w:w="9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551"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i/>
                <w:i/>
              </w:rPr>
            </w:pPr>
            <w:r>
              <w:rPr>
                <w:rFonts w:cs="Times New Roman" w:ascii="Times New Roman" w:hAnsi="Times New Roman"/>
                <w:i/>
              </w:rPr>
              <w:t>Hệ thống điều hòa chính xác.</w:t>
            </w:r>
          </w:p>
        </w:tc>
        <w:tc>
          <w:tcPr>
            <w:tcW w:w="305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
          </w:p>
        </w:tc>
        <w:tc>
          <w:tcPr>
            <w:tcW w:w="896"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383"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551"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i/>
                <w:i/>
                <w:lang w:val="en-US"/>
              </w:rPr>
            </w:pPr>
            <w:r>
              <w:rPr>
                <w:rFonts w:cs="Times New Roman" w:ascii="Times New Roman" w:hAnsi="Times New Roman"/>
                <w:i/>
                <w:lang w:val="en-US"/>
              </w:rPr>
              <w:t>Hệ thống chống sét lan truyền</w:t>
            </w:r>
          </w:p>
        </w:tc>
        <w:tc>
          <w:tcPr>
            <w:tcW w:w="305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lang w:val="en-US"/>
              </w:rPr>
            </w:pPr>
            <w:r>
              <w:rPr/>
            </w:r>
          </w:p>
        </w:tc>
        <w:tc>
          <w:tcPr>
            <w:tcW w:w="896"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383"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551" w:type="dxa"/>
            <w:tcBorders>
              <w:top w:val="single" w:sz="4" w:space="0" w:color="000000"/>
              <w:left w:val="single" w:sz="4" w:space="0" w:color="000000"/>
              <w:bottom w:val="single" w:sz="4" w:space="0" w:color="000000"/>
            </w:tcBorders>
            <w:shd w:color="auto" w:fill="auto" w:val="clear"/>
          </w:tcPr>
          <w:p>
            <w:pPr>
              <w:pStyle w:val="Normal"/>
              <w:spacing w:lineRule="auto" w:line="276"/>
              <w:jc w:val="both"/>
              <w:rPr>
                <w:rFonts w:ascii="Times New Roman" w:hAnsi="Times New Roman" w:cs="Times New Roman"/>
                <w:i/>
                <w:i/>
              </w:rPr>
            </w:pPr>
            <w:r>
              <w:rPr>
                <w:rFonts w:cs="Times New Roman" w:ascii="Times New Roman" w:hAnsi="Times New Roman"/>
                <w:i/>
              </w:rPr>
              <w:t>Hệ thống thống quá tải điện</w:t>
            </w:r>
          </w:p>
        </w:tc>
        <w:tc>
          <w:tcPr>
            <w:tcW w:w="305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rPr>
            </w:pPr>
            <w:r>
              <w:rPr/>
            </w:r>
          </w:p>
        </w:tc>
        <w:tc>
          <w:tcPr>
            <w:tcW w:w="896"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383"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lang w:val="en-US"/>
              </w:rPr>
            </w:pPr>
            <w:r>
              <w:rPr/>
            </w:r>
          </w:p>
        </w:tc>
        <w:tc>
          <w:tcPr>
            <w:tcW w:w="9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551"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i/>
                <w:lang w:val="en-US"/>
              </w:rPr>
              <w:t>Sàn Nâng</w:t>
            </w:r>
          </w:p>
        </w:tc>
        <w:tc>
          <w:tcPr>
            <w:tcW w:w="305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lang w:val="en-US"/>
              </w:rPr>
            </w:pPr>
            <w:r>
              <w:rPr/>
            </w:r>
          </w:p>
        </w:tc>
        <w:tc>
          <w:tcPr>
            <w:tcW w:w="896"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383"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lang w:val="en-US"/>
              </w:rPr>
            </w:pPr>
            <w:r>
              <w:rPr/>
            </w:r>
          </w:p>
        </w:tc>
        <w:tc>
          <w:tcPr>
            <w:tcW w:w="9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551"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i/>
                <w:lang w:val="en-US"/>
              </w:rPr>
              <w:t>Tủ Rack</w:t>
            </w:r>
          </w:p>
        </w:tc>
        <w:tc>
          <w:tcPr>
            <w:tcW w:w="305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
          </w:p>
        </w:tc>
        <w:tc>
          <w:tcPr>
            <w:tcW w:w="896"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383"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0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lang w:val="en-US"/>
              </w:rPr>
            </w:pPr>
            <w:r>
              <w:rPr/>
            </w:r>
          </w:p>
        </w:tc>
        <w:tc>
          <w:tcPr>
            <w:tcW w:w="907"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bl>
    <w:p>
      <w:pPr>
        <w:pStyle w:val="Normal"/>
        <w:spacing w:lineRule="auto" w:line="276" w:before="0" w:after="120"/>
        <w:jc w:val="both"/>
        <w:rPr>
          <w:rFonts w:ascii="Times New Roman" w:hAnsi="Times New Roman" w:cs="Times New Roman"/>
          <w:b/>
          <w:bCs/>
          <w:iCs/>
          <w:u w:val="single"/>
          <w:lang w:val="en-US"/>
        </w:rPr>
      </w:pPr>
      <w:r>
        <w:rPr>
          <w:rFonts w:cs="Times New Roman" w:ascii="Times New Roman" w:hAnsi="Times New Roman"/>
          <w:b/>
          <w:bCs/>
          <w:iCs/>
          <w:u w:val="single"/>
          <w:lang w:val="en-US"/>
        </w:rPr>
      </w:r>
    </w:p>
    <w:p>
      <w:pPr>
        <w:pStyle w:val="Normal"/>
        <w:spacing w:lineRule="auto" w:line="276" w:before="0" w:after="120"/>
        <w:jc w:val="both"/>
        <w:rPr>
          <w:rFonts w:ascii="Times New Roman" w:hAnsi="Times New Roman" w:cs="Times New Roman"/>
          <w:b/>
          <w:bCs/>
          <w:iCs/>
          <w:u w:val="single"/>
          <w:lang w:val="en-US"/>
        </w:rPr>
      </w:pPr>
      <w:r>
        <w:rPr>
          <w:rFonts w:cs="Times New Roman" w:ascii="Times New Roman" w:hAnsi="Times New Roman"/>
          <w:b/>
          <w:bCs/>
          <w:iCs/>
          <w:u w:val="single"/>
          <w:lang w:val="en-US"/>
        </w:rPr>
      </w:r>
    </w:p>
    <w:p>
      <w:pPr>
        <w:pStyle w:val="Heading3"/>
        <w:spacing w:before="120" w:after="120"/>
        <w:jc w:val="left"/>
        <w:rPr>
          <w:b/>
          <w:sz w:val="26"/>
          <w:szCs w:val="26"/>
          <w:lang w:val="en-US"/>
        </w:rPr>
      </w:pPr>
      <w:bookmarkStart w:id="71" w:name="_Toc453331484"/>
      <w:bookmarkStart w:id="72" w:name="_Toc440448232"/>
      <w:r>
        <w:rPr>
          <w:b/>
          <w:sz w:val="26"/>
          <w:szCs w:val="26"/>
          <w:lang w:val="en-US"/>
        </w:rPr>
        <w:t>5.3 Internet IPV6</w:t>
      </w:r>
      <w:bookmarkEnd w:id="71"/>
      <w:bookmarkEnd w:id="72"/>
    </w:p>
    <w:p>
      <w:pPr>
        <w:pStyle w:val="Normal"/>
        <w:spacing w:before="0" w:after="120"/>
        <w:rPr>
          <w:rFonts w:ascii="Times New Roman" w:hAnsi="Times New Roman" w:cs="Times New Roman"/>
          <w:lang w:val="en-US"/>
        </w:rPr>
      </w:pPr>
      <w:r>
        <w:rPr>
          <w:rFonts w:cs="Times New Roman" w:ascii="Times New Roman" w:hAnsi="Times New Roman"/>
          <w:lang w:val="en-US"/>
        </w:rPr>
        <w:t xml:space="preserve">Tổng giá trị đầu tư </w:t>
      </w:r>
    </w:p>
    <w:tbl>
      <w:tblPr>
        <w:tblW w:w="9956"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2055"/>
        <w:gridCol w:w="2923"/>
        <w:gridCol w:w="982"/>
        <w:gridCol w:w="844"/>
        <w:gridCol w:w="939"/>
        <w:gridCol w:w="1252"/>
        <w:gridCol w:w="960"/>
      </w:tblGrid>
      <w:tr>
        <w:trPr>
          <w:tblHeader w:val="true"/>
          <w:trHeight w:val="980" w:hRule="atLeast"/>
        </w:trPr>
        <w:tc>
          <w:tcPr>
            <w:tcW w:w="2055"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Trang thiết bị</w:t>
            </w:r>
          </w:p>
        </w:tc>
        <w:tc>
          <w:tcPr>
            <w:tcW w:w="2923"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Đặc Tính Kỹ Thuật Chính</w:t>
            </w:r>
          </w:p>
        </w:tc>
        <w:tc>
          <w:tcPr>
            <w:tcW w:w="982"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Năm sản xuất</w:t>
            </w:r>
          </w:p>
        </w:tc>
        <w:tc>
          <w:tcPr>
            <w:tcW w:w="844"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Xuất xứ</w:t>
            </w:r>
          </w:p>
        </w:tc>
        <w:tc>
          <w:tcPr>
            <w:tcW w:w="939"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tc>
        <w:tc>
          <w:tcPr>
            <w:tcW w:w="1252"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đầu tư</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(USD)</w:t>
            </w:r>
          </w:p>
        </w:tc>
        <w:tc>
          <w:tcPr>
            <w:tcW w:w="960"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Tình trạng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w:t>
            </w:r>
          </w:p>
        </w:tc>
      </w:tr>
      <w:tr>
        <w:trPr/>
        <w:tc>
          <w:tcPr>
            <w:tcW w:w="2055"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t>a. Thiết bị công nghệ (ii)</w:t>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-Routers và switches hỗ trợ Ipv6.</w:t>
            </w:r>
          </w:p>
        </w:tc>
        <w:tc>
          <w:tcPr>
            <w:tcW w:w="2923"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lang w:val="en-US"/>
              </w:rPr>
            </w:pPr>
            <w:r>
              <w:rPr/>
            </w:r>
          </w:p>
        </w:tc>
        <w:tc>
          <w:tcPr>
            <w:tcW w:w="982"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844"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60"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055"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t>Thiết bị BRAS để kết nối khách hàng</w:t>
            </w:r>
          </w:p>
        </w:tc>
        <w:tc>
          <w:tcPr>
            <w:tcW w:w="2923"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rPr>
            </w:pPr>
            <w:r>
              <w:rPr/>
            </w:r>
          </w:p>
        </w:tc>
        <w:tc>
          <w:tcPr>
            <w:tcW w:w="982"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844"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60"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055"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fr-FR"/>
              </w:rPr>
            </w:pPr>
            <w:r>
              <w:rPr>
                <w:rFonts w:cs="Times New Roman" w:ascii="Times New Roman" w:hAnsi="Times New Roman"/>
                <w:bCs/>
                <w:lang w:val="fr-FR"/>
              </w:rPr>
              <w:t>Các servers DNS và DHCP.</w:t>
            </w:r>
          </w:p>
        </w:tc>
        <w:tc>
          <w:tcPr>
            <w:tcW w:w="2923"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lang w:val="fr-FR"/>
              </w:rPr>
            </w:pPr>
            <w:r>
              <w:rPr/>
            </w:r>
          </w:p>
        </w:tc>
        <w:tc>
          <w:tcPr>
            <w:tcW w:w="982"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844"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60"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055"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t>Hệ thống cấu hình và xử lý lỗi tự động</w:t>
            </w:r>
          </w:p>
        </w:tc>
        <w:tc>
          <w:tcPr>
            <w:tcW w:w="2923"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rPr>
            </w:pPr>
            <w:r>
              <w:rPr/>
            </w:r>
          </w:p>
        </w:tc>
        <w:tc>
          <w:tcPr>
            <w:tcW w:w="982"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844"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60"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055"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t>Hệ thống giám sát thiết bị mạng</w:t>
            </w:r>
          </w:p>
        </w:tc>
        <w:tc>
          <w:tcPr>
            <w:tcW w:w="2923"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rPr>
            </w:pPr>
            <w:r>
              <w:rPr/>
            </w:r>
          </w:p>
        </w:tc>
        <w:tc>
          <w:tcPr>
            <w:tcW w:w="982"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844"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60"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055"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t>Thiết bị chứng thực thông tin người dung ACS</w:t>
            </w:r>
          </w:p>
        </w:tc>
        <w:tc>
          <w:tcPr>
            <w:tcW w:w="2923"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rPr>
            </w:pPr>
            <w:r>
              <w:rPr/>
            </w:r>
          </w:p>
        </w:tc>
        <w:tc>
          <w:tcPr>
            <w:tcW w:w="982"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844"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3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60"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bl>
    <w:p>
      <w:pPr>
        <w:pStyle w:val="Normal"/>
        <w:spacing w:lineRule="auto" w:line="276" w:before="0" w:after="120"/>
        <w:jc w:val="both"/>
        <w:rPr>
          <w:rFonts w:ascii="Times New Roman" w:hAnsi="Times New Roman" w:cs="Times New Roman"/>
          <w:bCs/>
          <w:iCs/>
          <w:lang w:val="en-US"/>
        </w:rPr>
      </w:pPr>
      <w:r>
        <w:rPr>
          <w:rFonts w:cs="Times New Roman" w:ascii="Times New Roman" w:hAnsi="Times New Roman"/>
          <w:bCs/>
          <w:iCs/>
          <w:lang w:val="en-US"/>
        </w:rPr>
      </w:r>
    </w:p>
    <w:p>
      <w:pPr>
        <w:pStyle w:val="Heading3"/>
        <w:spacing w:before="120" w:after="120"/>
        <w:jc w:val="left"/>
        <w:rPr>
          <w:b/>
          <w:sz w:val="26"/>
          <w:szCs w:val="26"/>
          <w:lang w:val="en-US"/>
        </w:rPr>
      </w:pPr>
      <w:bookmarkStart w:id="73" w:name="_Toc453331485"/>
      <w:bookmarkStart w:id="74" w:name="_Toc440448233"/>
      <w:r>
        <w:rPr>
          <w:b/>
          <w:sz w:val="26"/>
          <w:szCs w:val="26"/>
          <w:lang w:val="en-US"/>
        </w:rPr>
        <w:t>5.4 Vạn vật kết nối, Internet of things</w:t>
      </w:r>
      <w:bookmarkEnd w:id="73"/>
      <w:bookmarkEnd w:id="74"/>
    </w:p>
    <w:p>
      <w:pPr>
        <w:pStyle w:val="Normal"/>
        <w:spacing w:before="0" w:after="120"/>
        <w:rPr>
          <w:rFonts w:ascii="Times New Roman" w:hAnsi="Times New Roman" w:cs="Times New Roman"/>
          <w:lang w:val="en-US"/>
        </w:rPr>
      </w:pPr>
      <w:r>
        <w:rPr>
          <w:rFonts w:cs="Times New Roman" w:ascii="Times New Roman" w:hAnsi="Times New Roman"/>
          <w:lang w:val="en-US"/>
        </w:rPr>
        <w:t xml:space="preserve">Tổng giá trị đầu tư </w:t>
      </w:r>
    </w:p>
    <w:tbl>
      <w:tblPr>
        <w:tblW w:w="9956"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2886"/>
        <w:gridCol w:w="2100"/>
        <w:gridCol w:w="837"/>
        <w:gridCol w:w="1121"/>
        <w:gridCol w:w="889"/>
        <w:gridCol w:w="1250"/>
        <w:gridCol w:w="872"/>
      </w:tblGrid>
      <w:tr>
        <w:trPr>
          <w:tblHeader w:val="true"/>
          <w:trHeight w:val="980" w:hRule="atLeast"/>
        </w:trPr>
        <w:tc>
          <w:tcPr>
            <w:tcW w:w="2886"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Trang thiết bị</w:t>
            </w:r>
          </w:p>
        </w:tc>
        <w:tc>
          <w:tcPr>
            <w:tcW w:w="2100"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Đặc Tính Kỹ Thuật Chính</w:t>
            </w:r>
          </w:p>
        </w:tc>
        <w:tc>
          <w:tcPr>
            <w:tcW w:w="837"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Năm sản xuất</w:t>
            </w:r>
          </w:p>
        </w:tc>
        <w:tc>
          <w:tcPr>
            <w:tcW w:w="112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Xuất xứ</w:t>
            </w:r>
          </w:p>
        </w:tc>
        <w:tc>
          <w:tcPr>
            <w:tcW w:w="889"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tc>
        <w:tc>
          <w:tcPr>
            <w:tcW w:w="1250"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đầu tư</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(USD)</w:t>
            </w:r>
          </w:p>
        </w:tc>
        <w:tc>
          <w:tcPr>
            <w:tcW w:w="872"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Tình trạng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w:t>
            </w:r>
          </w:p>
        </w:tc>
      </w:tr>
      <w:tr>
        <w:trPr/>
        <w:tc>
          <w:tcPr>
            <w:tcW w:w="288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
                <w:bCs/>
                <w:lang w:val="en-US"/>
              </w:rPr>
            </w:pPr>
            <w:r>
              <w:rPr>
                <w:rFonts w:cs="Times New Roman" w:ascii="Times New Roman" w:hAnsi="Times New Roman"/>
                <w:b/>
                <w:bCs/>
                <w:i/>
                <w:lang w:val="en-US"/>
              </w:rPr>
              <w:t>Server + thiết bị khác</w:t>
            </w:r>
          </w:p>
        </w:tc>
        <w:tc>
          <w:tcPr>
            <w:tcW w:w="210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lang w:val="en-US"/>
              </w:rPr>
            </w:pPr>
            <w:r>
              <w:rPr/>
            </w:r>
          </w:p>
        </w:tc>
        <w:tc>
          <w:tcPr>
            <w:tcW w:w="837"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121"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88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872"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88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i/>
                <w:i/>
                <w:lang w:val="en-US"/>
              </w:rPr>
            </w:pPr>
            <w:r>
              <w:rPr>
                <w:rFonts w:cs="Times New Roman" w:ascii="Times New Roman" w:hAnsi="Times New Roman"/>
                <w:bCs/>
                <w:i/>
                <w:lang w:val="en-US"/>
              </w:rPr>
              <w:t>Server phụ trách dữ liệu</w:t>
            </w:r>
          </w:p>
        </w:tc>
        <w:tc>
          <w:tcPr>
            <w:tcW w:w="210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lang w:val="en-US"/>
              </w:rPr>
            </w:pPr>
            <w:r>
              <w:rPr/>
            </w:r>
          </w:p>
        </w:tc>
        <w:tc>
          <w:tcPr>
            <w:tcW w:w="837"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121"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88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872"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88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i/>
                <w:i/>
                <w:lang w:val="en-US"/>
              </w:rPr>
            </w:pPr>
            <w:r>
              <w:rPr>
                <w:rFonts w:cs="Times New Roman" w:ascii="Times New Roman" w:hAnsi="Times New Roman"/>
                <w:bCs/>
                <w:i/>
                <w:lang w:val="en-US"/>
              </w:rPr>
              <w:t>Server phụ trách phần ứng dụng</w:t>
            </w:r>
          </w:p>
        </w:tc>
        <w:tc>
          <w:tcPr>
            <w:tcW w:w="210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lang w:val="en-US"/>
              </w:rPr>
            </w:pPr>
            <w:r>
              <w:rPr/>
            </w:r>
          </w:p>
        </w:tc>
        <w:tc>
          <w:tcPr>
            <w:tcW w:w="837"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121"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88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872"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88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i/>
                <w:i/>
              </w:rPr>
            </w:pPr>
            <w:r>
              <w:rPr>
                <w:rFonts w:cs="Times New Roman" w:ascii="Times New Roman" w:hAnsi="Times New Roman"/>
                <w:bCs/>
                <w:i/>
              </w:rPr>
              <w:t>Server phụ trách dữ liệu cho hệ thống giám sát</w:t>
            </w:r>
          </w:p>
        </w:tc>
        <w:tc>
          <w:tcPr>
            <w:tcW w:w="210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rPr>
            </w:pPr>
            <w:r>
              <w:rPr/>
            </w:r>
          </w:p>
        </w:tc>
        <w:tc>
          <w:tcPr>
            <w:tcW w:w="837"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121"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88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872"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88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i/>
                <w:i/>
                <w:lang w:val="en-US"/>
              </w:rPr>
            </w:pPr>
            <w:r>
              <w:rPr>
                <w:rFonts w:cs="Times New Roman" w:ascii="Times New Roman" w:hAnsi="Times New Roman"/>
                <w:bCs/>
                <w:i/>
                <w:lang w:val="en-US"/>
              </w:rPr>
              <w:t>Server ứng dụng cho hệ thống giám sát</w:t>
            </w:r>
          </w:p>
        </w:tc>
        <w:tc>
          <w:tcPr>
            <w:tcW w:w="210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lang w:val="en-US"/>
              </w:rPr>
            </w:pPr>
            <w:r>
              <w:rPr/>
            </w:r>
          </w:p>
        </w:tc>
        <w:tc>
          <w:tcPr>
            <w:tcW w:w="837"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121"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88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872"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288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i/>
                <w:i/>
                <w:lang w:val="en-US"/>
              </w:rPr>
            </w:pPr>
            <w:r>
              <w:rPr>
                <w:rFonts w:cs="Times New Roman" w:ascii="Times New Roman" w:hAnsi="Times New Roman"/>
                <w:bCs/>
                <w:i/>
                <w:lang w:val="en-US"/>
              </w:rPr>
              <w:t>Thiết bị Gateway và Sensors</w:t>
            </w:r>
          </w:p>
        </w:tc>
        <w:tc>
          <w:tcPr>
            <w:tcW w:w="210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eastAsia="Times New Roman" w:cs="Times New Roman"/>
                <w:lang w:val="en-US"/>
              </w:rPr>
            </w:pPr>
            <w:r>
              <w:rPr/>
            </w:r>
          </w:p>
        </w:tc>
        <w:tc>
          <w:tcPr>
            <w:tcW w:w="837"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121"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88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25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872"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bl>
    <w:p>
      <w:pPr>
        <w:pStyle w:val="Normal"/>
        <w:spacing w:lineRule="auto" w:line="276" w:before="0" w:after="120"/>
        <w:jc w:val="both"/>
        <w:rPr>
          <w:rFonts w:ascii="Times New Roman" w:hAnsi="Times New Roman" w:cs="Times New Roman"/>
          <w:lang w:val="en-US"/>
        </w:rPr>
      </w:pPr>
      <w:r>
        <w:rPr>
          <w:rFonts w:cs="Times New Roman" w:ascii="Times New Roman" w:hAnsi="Times New Roman"/>
          <w:lang w:val="en-US"/>
        </w:rPr>
      </w:r>
    </w:p>
    <w:p>
      <w:pPr>
        <w:pStyle w:val="Heading3"/>
        <w:spacing w:before="120" w:after="120"/>
        <w:jc w:val="left"/>
        <w:rPr>
          <w:b/>
          <w:sz w:val="26"/>
          <w:szCs w:val="26"/>
          <w:lang w:val="en-US"/>
        </w:rPr>
      </w:pPr>
      <w:bookmarkStart w:id="75" w:name="_Toc453331486"/>
      <w:bookmarkStart w:id="76" w:name="_Toc440448234"/>
      <w:r>
        <w:rPr>
          <w:b/>
          <w:sz w:val="26"/>
          <w:szCs w:val="26"/>
          <w:lang w:val="en-US"/>
        </w:rPr>
        <w:t>5.5 Truyền hình số</w:t>
      </w:r>
      <w:bookmarkEnd w:id="75"/>
      <w:bookmarkEnd w:id="76"/>
    </w:p>
    <w:p>
      <w:pPr>
        <w:pStyle w:val="Normal"/>
        <w:spacing w:before="0" w:after="120"/>
        <w:rPr>
          <w:rFonts w:ascii="Times New Roman" w:hAnsi="Times New Roman" w:cs="Times New Roman"/>
          <w:lang w:val="en-US"/>
        </w:rPr>
      </w:pPr>
      <w:r>
        <w:rPr>
          <w:rFonts w:cs="Times New Roman" w:ascii="Times New Roman" w:hAnsi="Times New Roman"/>
          <w:lang w:val="en-US"/>
        </w:rPr>
        <w:t xml:space="preserve">Tổng giá trị đầu tư </w:t>
      </w:r>
    </w:p>
    <w:tbl>
      <w:tblPr>
        <w:tblW w:w="9956"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1867"/>
        <w:gridCol w:w="3082"/>
        <w:gridCol w:w="941"/>
        <w:gridCol w:w="1148"/>
        <w:gridCol w:w="925"/>
        <w:gridCol w:w="1057"/>
        <w:gridCol w:w="935"/>
      </w:tblGrid>
      <w:tr>
        <w:trPr>
          <w:tblHeader w:val="true"/>
          <w:trHeight w:val="980" w:hRule="atLeast"/>
        </w:trPr>
        <w:tc>
          <w:tcPr>
            <w:tcW w:w="1867"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Trang thiết bị</w:t>
            </w:r>
          </w:p>
        </w:tc>
        <w:tc>
          <w:tcPr>
            <w:tcW w:w="3082"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Đặc Tính Kỹ Thuật Chính</w:t>
            </w:r>
          </w:p>
        </w:tc>
        <w:tc>
          <w:tcPr>
            <w:tcW w:w="941"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Năm sản xuất</w:t>
            </w:r>
          </w:p>
        </w:tc>
        <w:tc>
          <w:tcPr>
            <w:tcW w:w="1148"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Xuất xứ</w:t>
            </w:r>
          </w:p>
        </w:tc>
        <w:tc>
          <w:tcPr>
            <w:tcW w:w="925"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tc>
        <w:tc>
          <w:tcPr>
            <w:tcW w:w="1057" w:type="dxa"/>
            <w:tcBorders>
              <w:top w:val="single" w:sz="4" w:space="0" w:color="000000"/>
              <w:left w:val="single" w:sz="4" w:space="0" w:color="000000"/>
              <w:bottom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đầu tư</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(USD)</w:t>
            </w:r>
          </w:p>
        </w:tc>
        <w:tc>
          <w:tcPr>
            <w:tcW w:w="935"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Tình trạng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w:t>
            </w:r>
          </w:p>
        </w:tc>
      </w:tr>
      <w:tr>
        <w:trPr/>
        <w:tc>
          <w:tcPr>
            <w:tcW w:w="186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STB cho Developer</w:t>
            </w:r>
          </w:p>
        </w:tc>
        <w:tc>
          <w:tcPr>
            <w:tcW w:w="308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lang w:val="en-US"/>
              </w:rPr>
            </w:pPr>
            <w:r>
              <w:rPr/>
            </w:r>
          </w:p>
        </w:tc>
        <w:tc>
          <w:tcPr>
            <w:tcW w:w="941"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
          </w:p>
        </w:tc>
        <w:tc>
          <w:tcPr>
            <w:tcW w:w="1148" w:type="dxa"/>
            <w:tcBorders>
              <w:top w:val="single" w:sz="4" w:space="0" w:color="000000"/>
              <w:left w:val="single" w:sz="4" w:space="0" w:color="000000"/>
              <w:bottom w:val="single" w:sz="4" w:space="0" w:color="000000"/>
              <w:right w:val="single" w:sz="4" w:space="0" w:color="000000"/>
            </w:tcBorders>
          </w:tcPr>
          <w:p>
            <w:pPr>
              <w:pStyle w:val="Normal"/>
              <w:snapToGrid w:val="false"/>
              <w:spacing w:lineRule="auto" w:line="276" w:before="40" w:after="40"/>
              <w:jc w:val="both"/>
              <w:rPr>
                <w:rFonts w:ascii="Times New Roman" w:hAnsi="Times New Roman" w:cs="Times New Roman"/>
                <w:bCs/>
                <w:lang w:val="en-US"/>
              </w:rPr>
            </w:pPr>
            <w:r>
              <w:rPr/>
            </w:r>
          </w:p>
        </w:tc>
        <w:tc>
          <w:tcPr>
            <w:tcW w:w="925"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105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right"/>
              <w:rPr>
                <w:rFonts w:ascii="Times New Roman" w:hAnsi="Times New Roman" w:cs="Times New Roman"/>
                <w:bCs/>
                <w:lang w:val="en-US"/>
              </w:rPr>
            </w:pPr>
            <w:r>
              <w:rPr/>
            </w:r>
          </w:p>
        </w:tc>
        <w:tc>
          <w:tcPr>
            <w:tcW w:w="935"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86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TV cho Developer, Tester</w:t>
            </w:r>
          </w:p>
        </w:tc>
        <w:tc>
          <w:tcPr>
            <w:tcW w:w="3082" w:type="dxa"/>
            <w:tcBorders>
              <w:top w:val="single" w:sz="4" w:space="0" w:color="000000"/>
              <w:left w:val="single" w:sz="4" w:space="0" w:color="000000"/>
              <w:bottom w:val="single" w:sz="4" w:space="0" w:color="000000"/>
            </w:tcBorders>
            <w:shd w:color="auto" w:fill="FFFFFF" w:themeFill="background1" w:val="clear"/>
          </w:tcPr>
          <w:p>
            <w:pPr>
              <w:pStyle w:val="Normal"/>
              <w:spacing w:lineRule="auto" w:line="276" w:before="40" w:after="40"/>
              <w:jc w:val="both"/>
              <w:rPr>
                <w:rFonts w:ascii="Times New Roman" w:hAnsi="Times New Roman" w:eastAsia="Times New Roman" w:cs="Times New Roman"/>
                <w:lang w:val="en-US"/>
              </w:rPr>
            </w:pPr>
            <w:r>
              <w:rPr/>
            </w:r>
          </w:p>
        </w:tc>
        <w:tc>
          <w:tcPr>
            <w:tcW w:w="941" w:type="dxa"/>
            <w:tcBorders>
              <w:top w:val="single" w:sz="4" w:space="0" w:color="000000"/>
              <w:left w:val="single" w:sz="4" w:space="0" w:color="000000"/>
              <w:bottom w:val="single" w:sz="4" w:space="0" w:color="000000"/>
            </w:tcBorders>
            <w:shd w:color="auto" w:fill="FFFFFF" w:themeFill="background1" w:val="clear"/>
          </w:tcPr>
          <w:p>
            <w:pPr>
              <w:pStyle w:val="Normal"/>
              <w:snapToGrid w:val="false"/>
              <w:spacing w:lineRule="auto" w:line="276" w:before="40" w:after="40"/>
              <w:jc w:val="both"/>
              <w:rPr>
                <w:rFonts w:ascii="Times New Roman" w:hAnsi="Times New Roman" w:cs="Times New Roman"/>
                <w:bCs/>
                <w:lang w:val="en-US"/>
              </w:rPr>
            </w:pPr>
            <w:r>
              <w:rPr/>
            </w:r>
          </w:p>
        </w:tc>
        <w:tc>
          <w:tcPr>
            <w:tcW w:w="1148" w:type="dxa"/>
            <w:tcBorders>
              <w:top w:val="single" w:sz="4" w:space="0" w:color="000000"/>
              <w:left w:val="single" w:sz="4" w:space="0" w:color="000000"/>
              <w:bottom w:val="single" w:sz="4" w:space="0" w:color="000000"/>
              <w:right w:val="single" w:sz="4" w:space="0" w:color="000000"/>
            </w:tcBorders>
            <w:shd w:color="auto" w:fill="FFFFFF" w:themeFill="background1" w:val="clear"/>
          </w:tcPr>
          <w:p>
            <w:pPr>
              <w:pStyle w:val="Normal"/>
              <w:snapToGrid w:val="false"/>
              <w:spacing w:lineRule="auto" w:line="276" w:before="40" w:after="40"/>
              <w:jc w:val="both"/>
              <w:rPr>
                <w:rFonts w:ascii="Times New Roman" w:hAnsi="Times New Roman" w:cs="Times New Roman"/>
                <w:bCs/>
                <w:lang w:val="en-US"/>
              </w:rPr>
            </w:pPr>
            <w:r>
              <w:rPr/>
            </w:r>
          </w:p>
        </w:tc>
        <w:tc>
          <w:tcPr>
            <w:tcW w:w="925" w:type="dxa"/>
            <w:tcBorders>
              <w:top w:val="single" w:sz="4" w:space="0" w:color="000000"/>
              <w:left w:val="single" w:sz="4" w:space="0" w:color="000000"/>
              <w:bottom w:val="single" w:sz="4" w:space="0" w:color="000000"/>
            </w:tcBorders>
            <w:shd w:color="auto" w:fill="FFFFFF" w:themeFill="background1" w:val="clea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1057" w:type="dxa"/>
            <w:tcBorders>
              <w:top w:val="single" w:sz="4" w:space="0" w:color="000000"/>
              <w:left w:val="single" w:sz="4" w:space="0" w:color="000000"/>
              <w:bottom w:val="single" w:sz="4" w:space="0" w:color="000000"/>
            </w:tcBorders>
            <w:shd w:color="auto" w:fill="FFFFFF" w:themeFill="background1" w:val="clear"/>
          </w:tcPr>
          <w:p>
            <w:pPr>
              <w:pStyle w:val="Normal"/>
              <w:spacing w:lineRule="auto" w:line="276" w:before="40" w:after="40"/>
              <w:jc w:val="right"/>
              <w:rPr>
                <w:rFonts w:ascii="Times New Roman" w:hAnsi="Times New Roman" w:cs="Times New Roman"/>
                <w:bCs/>
                <w:lang w:val="en-US"/>
              </w:rPr>
            </w:pPr>
            <w:r>
              <w:rPr/>
            </w:r>
          </w:p>
        </w:tc>
        <w:tc>
          <w:tcPr>
            <w:tcW w:w="935"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86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Middleware, Analytics</w:t>
            </w:r>
          </w:p>
        </w:tc>
        <w:tc>
          <w:tcPr>
            <w:tcW w:w="3082" w:type="dxa"/>
            <w:tcBorders>
              <w:top w:val="single" w:sz="4" w:space="0" w:color="000000"/>
              <w:left w:val="single" w:sz="4" w:space="0" w:color="000000"/>
              <w:bottom w:val="single" w:sz="4" w:space="0" w:color="000000"/>
            </w:tcBorders>
            <w:shd w:color="auto" w:fill="FFFFFF" w:themeFill="background1" w:val="clear"/>
          </w:tcPr>
          <w:p>
            <w:pPr>
              <w:pStyle w:val="Normal"/>
              <w:spacing w:lineRule="auto" w:line="276" w:before="40" w:after="40"/>
              <w:jc w:val="both"/>
              <w:rPr>
                <w:rFonts w:ascii="Times New Roman" w:hAnsi="Times New Roman" w:eastAsia="Times New Roman" w:cs="Times New Roman"/>
                <w:lang w:val="en-US"/>
              </w:rPr>
            </w:pPr>
            <w:r>
              <w:rPr/>
            </w:r>
          </w:p>
        </w:tc>
        <w:tc>
          <w:tcPr>
            <w:tcW w:w="941" w:type="dxa"/>
            <w:tcBorders>
              <w:top w:val="single" w:sz="4" w:space="0" w:color="000000"/>
              <w:left w:val="single" w:sz="4" w:space="0" w:color="000000"/>
              <w:bottom w:val="single" w:sz="4" w:space="0" w:color="000000"/>
            </w:tcBorders>
            <w:shd w:color="auto" w:fill="FFFFFF" w:themeFill="background1" w:val="clear"/>
          </w:tcPr>
          <w:p>
            <w:pPr>
              <w:pStyle w:val="Normal"/>
              <w:snapToGrid w:val="false"/>
              <w:spacing w:lineRule="auto" w:line="276" w:before="40" w:after="40"/>
              <w:jc w:val="both"/>
              <w:rPr>
                <w:rFonts w:ascii="Times New Roman" w:hAnsi="Times New Roman" w:cs="Times New Roman"/>
                <w:bCs/>
                <w:lang w:val="en-US"/>
              </w:rPr>
            </w:pPr>
            <w:r>
              <w:rPr/>
            </w:r>
          </w:p>
        </w:tc>
        <w:tc>
          <w:tcPr>
            <w:tcW w:w="1148" w:type="dxa"/>
            <w:tcBorders>
              <w:top w:val="single" w:sz="4" w:space="0" w:color="000000"/>
              <w:left w:val="single" w:sz="4" w:space="0" w:color="000000"/>
              <w:bottom w:val="single" w:sz="4" w:space="0" w:color="000000"/>
              <w:right w:val="single" w:sz="4" w:space="0" w:color="000000"/>
            </w:tcBorders>
            <w:shd w:color="auto" w:fill="FFFFFF" w:themeFill="background1" w:val="clear"/>
          </w:tcPr>
          <w:p>
            <w:pPr>
              <w:pStyle w:val="Normal"/>
              <w:snapToGrid w:val="false"/>
              <w:spacing w:lineRule="auto" w:line="276" w:before="40" w:after="40"/>
              <w:jc w:val="both"/>
              <w:rPr>
                <w:rFonts w:ascii="Times New Roman" w:hAnsi="Times New Roman" w:cs="Times New Roman"/>
                <w:bCs/>
                <w:lang w:val="en-US"/>
              </w:rPr>
            </w:pPr>
            <w:r>
              <w:rPr/>
            </w:r>
          </w:p>
        </w:tc>
        <w:tc>
          <w:tcPr>
            <w:tcW w:w="925" w:type="dxa"/>
            <w:tcBorders>
              <w:top w:val="single" w:sz="4" w:space="0" w:color="000000"/>
              <w:left w:val="single" w:sz="4" w:space="0" w:color="000000"/>
              <w:bottom w:val="single" w:sz="4" w:space="0" w:color="000000"/>
            </w:tcBorders>
            <w:shd w:color="auto" w:fill="FFFFFF" w:themeFill="background1" w:val="clea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1057" w:type="dxa"/>
            <w:tcBorders>
              <w:top w:val="single" w:sz="4" w:space="0" w:color="000000"/>
              <w:left w:val="single" w:sz="4" w:space="0" w:color="000000"/>
              <w:bottom w:val="single" w:sz="4" w:space="0" w:color="000000"/>
            </w:tcBorders>
            <w:shd w:color="auto" w:fill="FFFFFF" w:themeFill="background1" w:val="clear"/>
          </w:tcPr>
          <w:p>
            <w:pPr>
              <w:pStyle w:val="Normal"/>
              <w:spacing w:lineRule="auto" w:line="276" w:before="40" w:after="40"/>
              <w:jc w:val="right"/>
              <w:rPr>
                <w:rFonts w:ascii="Times New Roman" w:hAnsi="Times New Roman" w:cs="Times New Roman"/>
                <w:bCs/>
                <w:lang w:val="en-US"/>
              </w:rPr>
            </w:pPr>
            <w:r>
              <w:rPr/>
            </w:r>
          </w:p>
        </w:tc>
        <w:tc>
          <w:tcPr>
            <w:tcW w:w="935"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r>
        <w:trPr/>
        <w:tc>
          <w:tcPr>
            <w:tcW w:w="186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ACS, Remote linking system</w:t>
            </w:r>
          </w:p>
        </w:tc>
        <w:tc>
          <w:tcPr>
            <w:tcW w:w="3082" w:type="dxa"/>
            <w:tcBorders>
              <w:top w:val="single" w:sz="4" w:space="0" w:color="000000"/>
              <w:left w:val="single" w:sz="4" w:space="0" w:color="000000"/>
              <w:bottom w:val="single" w:sz="4" w:space="0" w:color="000000"/>
            </w:tcBorders>
            <w:shd w:color="auto" w:fill="FFFFFF" w:themeFill="background1" w:val="clear"/>
          </w:tcPr>
          <w:p>
            <w:pPr>
              <w:pStyle w:val="Normal"/>
              <w:spacing w:lineRule="auto" w:line="276" w:before="40" w:after="40"/>
              <w:jc w:val="both"/>
              <w:rPr>
                <w:rFonts w:ascii="Times New Roman" w:hAnsi="Times New Roman" w:eastAsia="Times New Roman" w:cs="Times New Roman"/>
                <w:lang w:val="en-US"/>
              </w:rPr>
            </w:pPr>
            <w:r>
              <w:rPr/>
            </w:r>
          </w:p>
        </w:tc>
        <w:tc>
          <w:tcPr>
            <w:tcW w:w="941" w:type="dxa"/>
            <w:tcBorders>
              <w:top w:val="single" w:sz="4" w:space="0" w:color="000000"/>
              <w:left w:val="single" w:sz="4" w:space="0" w:color="000000"/>
              <w:bottom w:val="single" w:sz="4" w:space="0" w:color="000000"/>
            </w:tcBorders>
            <w:shd w:color="auto" w:fill="FFFFFF" w:themeFill="background1" w:val="clear"/>
          </w:tcPr>
          <w:p>
            <w:pPr>
              <w:pStyle w:val="Normal"/>
              <w:snapToGrid w:val="false"/>
              <w:spacing w:lineRule="auto" w:line="276" w:before="40" w:after="40"/>
              <w:jc w:val="both"/>
              <w:rPr>
                <w:rFonts w:ascii="Times New Roman" w:hAnsi="Times New Roman" w:cs="Times New Roman"/>
                <w:bCs/>
                <w:lang w:val="en-US"/>
              </w:rPr>
            </w:pPr>
            <w:r>
              <w:rPr/>
            </w:r>
          </w:p>
        </w:tc>
        <w:tc>
          <w:tcPr>
            <w:tcW w:w="1148" w:type="dxa"/>
            <w:tcBorders>
              <w:top w:val="single" w:sz="4" w:space="0" w:color="000000"/>
              <w:left w:val="single" w:sz="4" w:space="0" w:color="000000"/>
              <w:bottom w:val="single" w:sz="4" w:space="0" w:color="000000"/>
              <w:right w:val="single" w:sz="4" w:space="0" w:color="000000"/>
            </w:tcBorders>
            <w:shd w:color="auto" w:fill="FFFFFF" w:themeFill="background1" w:val="clear"/>
          </w:tcPr>
          <w:p>
            <w:pPr>
              <w:pStyle w:val="Normal"/>
              <w:snapToGrid w:val="false"/>
              <w:spacing w:lineRule="auto" w:line="276" w:before="40" w:after="40"/>
              <w:jc w:val="both"/>
              <w:rPr>
                <w:rFonts w:ascii="Times New Roman" w:hAnsi="Times New Roman" w:cs="Times New Roman"/>
                <w:bCs/>
                <w:lang w:val="en-US"/>
              </w:rPr>
            </w:pPr>
            <w:r>
              <w:rPr/>
            </w:r>
          </w:p>
        </w:tc>
        <w:tc>
          <w:tcPr>
            <w:tcW w:w="925" w:type="dxa"/>
            <w:tcBorders>
              <w:top w:val="single" w:sz="4" w:space="0" w:color="000000"/>
              <w:left w:val="single" w:sz="4" w:space="0" w:color="000000"/>
              <w:bottom w:val="single" w:sz="4" w:space="0" w:color="000000"/>
            </w:tcBorders>
            <w:shd w:color="auto" w:fill="FFFFFF" w:themeFill="background1" w:val="clea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1057" w:type="dxa"/>
            <w:tcBorders>
              <w:top w:val="single" w:sz="4" w:space="0" w:color="000000"/>
              <w:left w:val="single" w:sz="4" w:space="0" w:color="000000"/>
              <w:bottom w:val="single" w:sz="4" w:space="0" w:color="000000"/>
            </w:tcBorders>
            <w:shd w:color="auto" w:fill="FFFFFF" w:themeFill="background1" w:val="clear"/>
          </w:tcPr>
          <w:p>
            <w:pPr>
              <w:pStyle w:val="Normal"/>
              <w:spacing w:lineRule="auto" w:line="276" w:before="40" w:after="40"/>
              <w:jc w:val="right"/>
              <w:rPr>
                <w:rFonts w:ascii="Times New Roman" w:hAnsi="Times New Roman" w:cs="Times New Roman"/>
                <w:bCs/>
                <w:lang w:val="en-US"/>
              </w:rPr>
            </w:pPr>
            <w:r>
              <w:rPr/>
            </w:r>
          </w:p>
        </w:tc>
        <w:tc>
          <w:tcPr>
            <w:tcW w:w="935"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right"/>
              <w:rPr>
                <w:rFonts w:ascii="Times New Roman" w:hAnsi="Times New Roman" w:cs="Times New Roman"/>
                <w:bCs/>
                <w:lang w:val="en-US"/>
              </w:rPr>
            </w:pPr>
            <w:r>
              <w:rPr/>
            </w:r>
          </w:p>
        </w:tc>
      </w:tr>
    </w:tbl>
    <w:p>
      <w:pPr>
        <w:pStyle w:val="Heading2"/>
        <w:numPr>
          <w:ilvl w:val="0"/>
          <w:numId w:val="12"/>
        </w:numPr>
        <w:rPr>
          <w:b/>
          <w:i w:val="false"/>
          <w:i w:val="false"/>
          <w:color w:val="auto"/>
          <w:sz w:val="26"/>
          <w:szCs w:val="26"/>
          <w:lang w:val="en-US"/>
        </w:rPr>
      </w:pPr>
      <w:r>
        <w:rPr>
          <w:b/>
          <w:i w:val="false"/>
          <w:color w:val="auto"/>
          <w:sz w:val="26"/>
          <w:szCs w:val="26"/>
          <w:lang w:val="en-US"/>
        </w:rPr>
      </w:r>
      <w:r>
        <w:br w:type="page"/>
      </w:r>
    </w:p>
    <w:p>
      <w:pPr>
        <w:pStyle w:val="Heading2"/>
        <w:numPr>
          <w:ilvl w:val="0"/>
          <w:numId w:val="2"/>
        </w:numPr>
        <w:tabs>
          <w:tab w:val="clear" w:pos="720"/>
          <w:tab w:val="left" w:pos="270" w:leader="none"/>
        </w:tabs>
        <w:spacing w:lineRule="auto" w:line="276" w:before="0" w:after="120"/>
        <w:ind w:hanging="270" w:left="270"/>
        <w:jc w:val="both"/>
        <w:rPr>
          <w:b/>
          <w:i w:val="false"/>
          <w:i w:val="false"/>
          <w:color w:val="auto"/>
          <w:sz w:val="26"/>
          <w:szCs w:val="26"/>
          <w:lang w:val="en-US"/>
        </w:rPr>
      </w:pPr>
      <w:bookmarkStart w:id="77" w:name="_Toc453331487"/>
      <w:bookmarkStart w:id="78" w:name="_Toc440448235"/>
      <w:r>
        <w:rPr>
          <w:b/>
          <w:i w:val="false"/>
          <w:color w:val="auto"/>
          <w:sz w:val="26"/>
          <w:szCs w:val="26"/>
          <w:lang w:val="en-US"/>
        </w:rPr>
        <w:t>Nghiên cứu triển khai (R&amp;D), ứng dụng, cải tiến công nghệ, cải tiến kỹ thuật, mẫu mã, cải tiến quy trình công nghệ</w:t>
      </w:r>
      <w:bookmarkEnd w:id="77"/>
      <w:bookmarkEnd w:id="78"/>
    </w:p>
    <w:p>
      <w:pPr>
        <w:pStyle w:val="Heading3"/>
        <w:numPr>
          <w:ilvl w:val="1"/>
          <w:numId w:val="5"/>
        </w:numPr>
        <w:ind w:hanging="540" w:left="540"/>
        <w:jc w:val="left"/>
        <w:rPr>
          <w:b/>
          <w:sz w:val="26"/>
          <w:szCs w:val="26"/>
          <w:lang w:val="en-US"/>
        </w:rPr>
      </w:pPr>
      <w:bookmarkStart w:id="79" w:name="_Toc453331488"/>
      <w:bookmarkStart w:id="80" w:name="_Toc440448236"/>
      <w:bookmarkStart w:id="81" w:name="_Toc420915958"/>
      <w:r>
        <w:rPr>
          <w:b/>
          <w:sz w:val="26"/>
          <w:szCs w:val="26"/>
          <w:lang w:val="en-US"/>
        </w:rPr>
        <w:t>Điện toán đám mây - Cloud Computing</w:t>
      </w:r>
      <w:bookmarkEnd w:id="79"/>
      <w:bookmarkEnd w:id="80"/>
      <w:bookmarkEnd w:id="81"/>
    </w:p>
    <w:p>
      <w:pPr>
        <w:pStyle w:val="Normal"/>
        <w:suppressAutoHyphens w:val="false"/>
        <w:spacing w:lineRule="auto" w:line="276" w:before="120" w:after="120"/>
        <w:ind w:left="540"/>
        <w:jc w:val="both"/>
        <w:rPr>
          <w:rFonts w:ascii="Times New Roman" w:hAnsi="Times New Roman" w:cs="Times New Roman"/>
          <w:lang w:val="en-US"/>
        </w:rPr>
      </w:pPr>
      <w:r>
        <w:rPr>
          <w:rFonts w:cs="Times New Roman" w:ascii="Times New Roman" w:hAnsi="Times New Roman"/>
          <w:lang w:val="en-US"/>
        </w:rPr>
        <w:t>Nghiên cứu giải pháp OpenStack để áp dụng cho hệ thống điện toán đám mây của FTEL. Các công việc phải tiến hành bao gồm:</w:t>
      </w:r>
    </w:p>
    <w:p>
      <w:pPr>
        <w:pStyle w:val="Normal"/>
        <w:numPr>
          <w:ilvl w:val="1"/>
          <w:numId w:val="21"/>
        </w:numPr>
        <w:suppressAutoHyphens w:val="false"/>
        <w:spacing w:lineRule="auto" w:line="276" w:before="120" w:after="120"/>
        <w:jc w:val="both"/>
        <w:rPr>
          <w:rFonts w:ascii="Times New Roman" w:hAnsi="Times New Roman" w:cs="Times New Roman"/>
          <w:lang w:val="en-US"/>
        </w:rPr>
      </w:pPr>
      <w:r>
        <w:rPr>
          <w:rFonts w:cs="Times New Roman" w:ascii="Times New Roman" w:hAnsi="Times New Roman"/>
          <w:lang w:val="en-US"/>
        </w:rPr>
        <w:t>Coding hệ thống billing tính phí sử dụng dịch vụ.</w:t>
      </w:r>
    </w:p>
    <w:p>
      <w:pPr>
        <w:pStyle w:val="Normal"/>
        <w:numPr>
          <w:ilvl w:val="1"/>
          <w:numId w:val="21"/>
        </w:numPr>
        <w:suppressAutoHyphens w:val="false"/>
        <w:spacing w:lineRule="auto" w:line="276" w:before="120" w:after="120"/>
        <w:jc w:val="both"/>
        <w:rPr>
          <w:rFonts w:ascii="Times New Roman" w:hAnsi="Times New Roman" w:cs="Times New Roman"/>
          <w:lang w:val="en-US"/>
        </w:rPr>
      </w:pPr>
      <w:r>
        <w:rPr>
          <w:rFonts w:cs="Times New Roman" w:ascii="Times New Roman" w:hAnsi="Times New Roman"/>
          <w:lang w:val="en-US"/>
        </w:rPr>
        <w:t>Nghiên cứu để tích hợp giải pháp Network Cisco ACI vào OpenStack, giúp việc cung cấp network một cách tự động, bảo mật và có khả năng mở rộng.</w:t>
      </w:r>
    </w:p>
    <w:p>
      <w:pPr>
        <w:pStyle w:val="Normal"/>
        <w:numPr>
          <w:ilvl w:val="1"/>
          <w:numId w:val="21"/>
        </w:numPr>
        <w:suppressAutoHyphens w:val="false"/>
        <w:spacing w:lineRule="auto" w:line="276" w:before="120" w:after="120"/>
        <w:jc w:val="both"/>
        <w:rPr>
          <w:rFonts w:ascii="Times New Roman" w:hAnsi="Times New Roman" w:cs="Times New Roman"/>
          <w:lang w:val="en-US"/>
        </w:rPr>
      </w:pPr>
      <w:r>
        <w:rPr>
          <w:rFonts w:cs="Times New Roman" w:ascii="Times New Roman" w:hAnsi="Times New Roman"/>
          <w:lang w:val="en-US"/>
        </w:rPr>
        <w:t>Nghiên cứu các giải pháp đảm bảo tính ổn định (HA) của hệ thống.</w:t>
      </w:r>
    </w:p>
    <w:p>
      <w:pPr>
        <w:pStyle w:val="Normal"/>
        <w:numPr>
          <w:ilvl w:val="1"/>
          <w:numId w:val="21"/>
        </w:numPr>
        <w:suppressAutoHyphens w:val="false"/>
        <w:spacing w:lineRule="auto" w:line="276" w:before="120" w:after="120"/>
        <w:jc w:val="both"/>
        <w:rPr>
          <w:rFonts w:ascii="Times New Roman" w:hAnsi="Times New Roman" w:cs="Times New Roman"/>
          <w:lang w:val="en-US"/>
        </w:rPr>
      </w:pPr>
      <w:r>
        <w:rPr>
          <w:rFonts w:cs="Times New Roman" w:ascii="Times New Roman" w:hAnsi="Times New Roman"/>
          <w:lang w:val="en-US"/>
        </w:rPr>
        <w:t>Coding lại các module trong OpenStack.</w:t>
      </w:r>
    </w:p>
    <w:p>
      <w:pPr>
        <w:pStyle w:val="Heading3"/>
        <w:numPr>
          <w:ilvl w:val="1"/>
          <w:numId w:val="5"/>
        </w:numPr>
        <w:ind w:hanging="540" w:left="540"/>
        <w:jc w:val="left"/>
        <w:rPr>
          <w:b/>
          <w:sz w:val="26"/>
          <w:szCs w:val="26"/>
          <w:lang w:val="en-US"/>
        </w:rPr>
      </w:pPr>
      <w:bookmarkStart w:id="82" w:name="_Toc453331489"/>
      <w:bookmarkStart w:id="83" w:name="_Toc440448237"/>
      <w:bookmarkStart w:id="84" w:name="_Toc420915959"/>
      <w:r>
        <w:rPr>
          <w:b/>
          <w:sz w:val="26"/>
          <w:szCs w:val="26"/>
          <w:lang w:val="en-US"/>
        </w:rPr>
        <w:t>Công nghệ Internet IPV6</w:t>
      </w:r>
      <w:bookmarkEnd w:id="82"/>
      <w:bookmarkEnd w:id="83"/>
      <w:bookmarkEnd w:id="84"/>
    </w:p>
    <w:p>
      <w:pPr>
        <w:pStyle w:val="Normal"/>
        <w:suppressAutoHyphens w:val="false"/>
        <w:spacing w:lineRule="auto" w:line="276" w:before="120" w:after="120"/>
        <w:ind w:left="360"/>
        <w:jc w:val="both"/>
        <w:rPr>
          <w:rFonts w:ascii="Times New Roman" w:hAnsi="Times New Roman" w:cs="Times New Roman"/>
          <w:lang w:val="en-US"/>
        </w:rPr>
      </w:pPr>
      <w:r>
        <w:rPr>
          <w:rFonts w:cs="Times New Roman" w:ascii="Times New Roman" w:hAnsi="Times New Roman"/>
          <w:lang w:val="en-US"/>
        </w:rPr>
        <w:t>Tăng cường thêm các kênh peering IPv6 trong nước và quốc tế, nghiên cứu cải thiện chất lượng định tuyến cũng như tăng dung lượng đường truyền nhằm đảm bảo phục vụ khách hàng sử dụng IPv6 một cách tốt nhất.</w:t>
      </w:r>
    </w:p>
    <w:p>
      <w:pPr>
        <w:pStyle w:val="Normal"/>
        <w:suppressAutoHyphens w:val="false"/>
        <w:spacing w:lineRule="auto" w:line="276" w:before="120" w:after="120"/>
        <w:ind w:left="360"/>
        <w:jc w:val="both"/>
        <w:rPr>
          <w:rFonts w:ascii="Times New Roman" w:hAnsi="Times New Roman" w:cs="Times New Roman"/>
          <w:lang w:val="en-US"/>
        </w:rPr>
      </w:pPr>
      <w:r>
        <w:rPr>
          <w:rFonts w:cs="Times New Roman" w:ascii="Times New Roman" w:hAnsi="Times New Roman"/>
          <w:lang w:val="en-US"/>
        </w:rPr>
        <w:t>Chuyển đổi các dịch vụ đang chạy Ipv4 sang IPv6 để phục vụ khách hàng.</w:t>
      </w:r>
    </w:p>
    <w:p>
      <w:pPr>
        <w:pStyle w:val="Heading3"/>
        <w:numPr>
          <w:ilvl w:val="1"/>
          <w:numId w:val="5"/>
        </w:numPr>
        <w:ind w:hanging="540" w:left="540"/>
        <w:jc w:val="left"/>
        <w:rPr>
          <w:b/>
          <w:sz w:val="26"/>
          <w:szCs w:val="26"/>
          <w:lang w:val="en-US"/>
        </w:rPr>
      </w:pPr>
      <w:bookmarkStart w:id="85" w:name="_Toc453331490"/>
      <w:bookmarkStart w:id="86" w:name="_Toc440448238"/>
      <w:bookmarkStart w:id="87" w:name="_Toc420915960"/>
      <w:r>
        <w:rPr>
          <w:b/>
          <w:sz w:val="26"/>
          <w:szCs w:val="26"/>
          <w:lang w:val="en-US"/>
        </w:rPr>
        <w:t>Trung tâm dữ liệu - Data Center</w:t>
      </w:r>
      <w:bookmarkEnd w:id="85"/>
      <w:bookmarkEnd w:id="86"/>
      <w:bookmarkEnd w:id="87"/>
    </w:p>
    <w:p>
      <w:pPr>
        <w:pStyle w:val="Normal"/>
        <w:suppressAutoHyphens w:val="false"/>
        <w:spacing w:lineRule="auto" w:line="276" w:before="120" w:after="120"/>
        <w:ind w:left="360"/>
        <w:jc w:val="both"/>
        <w:rPr>
          <w:rFonts w:ascii="Times New Roman" w:hAnsi="Times New Roman" w:cs="Times New Roman"/>
          <w:lang w:val="en-US"/>
        </w:rPr>
      </w:pPr>
      <w:r>
        <w:rPr>
          <w:rFonts w:cs="Times New Roman" w:ascii="Times New Roman" w:hAnsi="Times New Roman"/>
          <w:lang w:val="en-US"/>
        </w:rPr>
        <w:t>Đối với việc triển khai hệ thống Data Center mới, triển khai nghiên cứu và áp dụng các công nghệ vào việc tiết kiệm điện năng sử dụng</w:t>
      </w:r>
    </w:p>
    <w:p>
      <w:pPr>
        <w:pStyle w:val="Normal"/>
        <w:suppressAutoHyphens w:val="false"/>
        <w:spacing w:lineRule="auto" w:line="276" w:before="120" w:after="120"/>
        <w:ind w:left="360"/>
        <w:jc w:val="both"/>
        <w:rPr>
          <w:rFonts w:ascii="Times New Roman" w:hAnsi="Times New Roman" w:cs="Times New Roman"/>
          <w:lang w:val="en-US"/>
        </w:rPr>
      </w:pPr>
      <w:r>
        <w:rPr>
          <w:rFonts w:cs="Times New Roman" w:ascii="Times New Roman" w:hAnsi="Times New Roman"/>
          <w:lang w:val="en-US"/>
        </w:rPr>
        <w:t>Xây dựng hệ thống data center thông minh với khả năng tự động hóa cao.</w:t>
      </w:r>
    </w:p>
    <w:p>
      <w:pPr>
        <w:pStyle w:val="Heading3"/>
        <w:numPr>
          <w:ilvl w:val="1"/>
          <w:numId w:val="5"/>
        </w:numPr>
        <w:ind w:hanging="540" w:left="540"/>
        <w:jc w:val="left"/>
        <w:rPr>
          <w:b/>
          <w:sz w:val="26"/>
          <w:szCs w:val="26"/>
          <w:lang w:val="en-US"/>
        </w:rPr>
      </w:pPr>
      <w:bookmarkStart w:id="88" w:name="_Toc453331491"/>
      <w:bookmarkStart w:id="89" w:name="_Toc440448239"/>
      <w:bookmarkStart w:id="90" w:name="_Toc420915961"/>
      <w:r>
        <w:rPr>
          <w:b/>
          <w:sz w:val="26"/>
          <w:szCs w:val="26"/>
          <w:lang w:val="en-US"/>
        </w:rPr>
        <w:t>Internet of Things</w:t>
      </w:r>
      <w:bookmarkEnd w:id="88"/>
      <w:bookmarkEnd w:id="89"/>
      <w:bookmarkEnd w:id="90"/>
    </w:p>
    <w:p>
      <w:pPr>
        <w:pStyle w:val="Normal"/>
        <w:suppressAutoHyphens w:val="false"/>
        <w:spacing w:lineRule="auto" w:line="276" w:before="120" w:after="120"/>
        <w:ind w:left="360"/>
        <w:jc w:val="both"/>
        <w:rPr>
          <w:rFonts w:ascii="Times New Roman" w:hAnsi="Times New Roman" w:cs="Times New Roman"/>
          <w:lang w:val="en-US"/>
        </w:rPr>
      </w:pPr>
      <w:r>
        <w:rPr>
          <w:rFonts w:cs="Times New Roman" w:ascii="Times New Roman" w:hAnsi="Times New Roman"/>
          <w:lang w:val="en-US"/>
        </w:rPr>
        <w:t>Xây dựng hệ thống monitoring center để giám sát và hỗ trợ khách hàng nhanh nhất khi  khách hàng gặp sự cố về an ninh.</w:t>
      </w:r>
    </w:p>
    <w:p>
      <w:pPr>
        <w:pStyle w:val="Heading3"/>
        <w:numPr>
          <w:ilvl w:val="1"/>
          <w:numId w:val="5"/>
        </w:numPr>
        <w:ind w:hanging="540" w:left="540"/>
        <w:jc w:val="left"/>
        <w:rPr>
          <w:b/>
          <w:sz w:val="26"/>
          <w:szCs w:val="26"/>
          <w:lang w:val="en-US"/>
        </w:rPr>
      </w:pPr>
      <w:bookmarkStart w:id="91" w:name="_Toc420915962"/>
      <w:bookmarkStart w:id="92" w:name="_Toc453331492"/>
      <w:bookmarkStart w:id="93" w:name="_Toc440448240"/>
      <w:r>
        <w:rPr>
          <w:b/>
          <w:sz w:val="26"/>
          <w:szCs w:val="26"/>
          <w:lang w:val="en-US"/>
        </w:rPr>
        <w:t>Truyền hình số</w:t>
      </w:r>
      <w:bookmarkEnd w:id="92"/>
      <w:bookmarkEnd w:id="93"/>
      <w:r>
        <w:rPr>
          <w:b/>
          <w:sz w:val="26"/>
          <w:szCs w:val="26"/>
          <w:lang w:val="en-US"/>
        </w:rPr>
        <w:t xml:space="preserve"> </w:t>
      </w:r>
      <w:bookmarkEnd w:id="91"/>
    </w:p>
    <w:p>
      <w:pPr>
        <w:pStyle w:val="Normal"/>
        <w:suppressAutoHyphens w:val="false"/>
        <w:spacing w:lineRule="auto" w:line="276" w:before="120" w:after="120"/>
        <w:ind w:left="360"/>
        <w:jc w:val="both"/>
        <w:rPr>
          <w:rFonts w:ascii="Times New Roman" w:hAnsi="Times New Roman" w:cs="Times New Roman"/>
          <w:lang w:val="en-US"/>
        </w:rPr>
      </w:pPr>
      <w:r>
        <w:rPr>
          <w:rFonts w:cs="Times New Roman" w:ascii="Times New Roman" w:hAnsi="Times New Roman"/>
          <w:lang w:val="en-US"/>
        </w:rPr>
        <w:t>Nghiên cứu Content Delivery Network, giải pháo scale lớn các hệ thống streaming OTT và IPTV</w:t>
      </w:r>
    </w:p>
    <w:p>
      <w:pPr>
        <w:pStyle w:val="Normal"/>
        <w:suppressAutoHyphens w:val="false"/>
        <w:spacing w:lineRule="auto" w:line="276" w:before="120" w:after="120"/>
        <w:ind w:left="360"/>
        <w:jc w:val="both"/>
        <w:rPr>
          <w:rFonts w:ascii="Times New Roman" w:hAnsi="Times New Roman" w:cs="Times New Roman"/>
          <w:lang w:val="en-US"/>
        </w:rPr>
      </w:pPr>
      <w:r>
        <w:rPr>
          <w:rFonts w:cs="Times New Roman" w:ascii="Times New Roman" w:hAnsi="Times New Roman"/>
          <w:lang w:val="en-US"/>
        </w:rPr>
        <w:t>Nghiên cứu TR069 standard, tự động cập nhật firmware cho STB</w:t>
      </w:r>
    </w:p>
    <w:p>
      <w:pPr>
        <w:pStyle w:val="Normal"/>
        <w:suppressAutoHyphens w:val="false"/>
        <w:spacing w:lineRule="auto" w:line="276" w:before="120" w:after="120"/>
        <w:ind w:left="360"/>
        <w:jc w:val="both"/>
        <w:rPr>
          <w:rFonts w:ascii="Times New Roman" w:hAnsi="Times New Roman" w:cs="Times New Roman"/>
          <w:lang w:val="en-US"/>
        </w:rPr>
      </w:pPr>
      <w:r>
        <w:rPr>
          <w:rFonts w:cs="Times New Roman" w:ascii="Times New Roman" w:hAnsi="Times New Roman"/>
          <w:lang w:val="en-US"/>
        </w:rPr>
        <w:t>Nghiên cứu các giao thức điều khiển từ xa qua điện thoại di động</w:t>
      </w:r>
    </w:p>
    <w:p>
      <w:pPr>
        <w:pStyle w:val="Heading2"/>
        <w:numPr>
          <w:ilvl w:val="0"/>
          <w:numId w:val="5"/>
        </w:numPr>
        <w:spacing w:before="120" w:after="120"/>
        <w:rPr>
          <w:b/>
          <w:i w:val="false"/>
          <w:i w:val="false"/>
          <w:color w:val="auto"/>
          <w:sz w:val="26"/>
          <w:szCs w:val="26"/>
          <w:lang w:val="en-US"/>
        </w:rPr>
      </w:pPr>
      <w:bookmarkStart w:id="94" w:name="_Toc453331493"/>
      <w:bookmarkStart w:id="95" w:name="_Toc440448241"/>
      <w:r>
        <w:rPr>
          <w:b/>
          <w:i w:val="false"/>
          <w:color w:val="auto"/>
          <w:sz w:val="26"/>
          <w:szCs w:val="26"/>
          <w:lang w:val="en-US"/>
        </w:rPr>
        <w:t>Hoạt động nghiên cứu</w:t>
      </w:r>
      <w:bookmarkEnd w:id="94"/>
      <w:bookmarkEnd w:id="95"/>
    </w:p>
    <w:p>
      <w:pPr>
        <w:pStyle w:val="Heading3"/>
        <w:numPr>
          <w:ilvl w:val="1"/>
          <w:numId w:val="5"/>
        </w:numPr>
        <w:ind w:hanging="450" w:left="450"/>
        <w:jc w:val="left"/>
        <w:rPr>
          <w:b/>
          <w:sz w:val="26"/>
          <w:szCs w:val="26"/>
          <w:lang w:val="en-US"/>
        </w:rPr>
      </w:pPr>
      <w:bookmarkStart w:id="96" w:name="_Toc453331494"/>
      <w:bookmarkStart w:id="97" w:name="_Toc440448242"/>
      <w:r>
        <w:rPr>
          <w:b/>
          <w:sz w:val="26"/>
          <w:szCs w:val="26"/>
          <w:lang w:val="en-US"/>
        </w:rPr>
        <w:t>Nhân lực nghiên cứu</w:t>
      </w:r>
      <w:bookmarkEnd w:id="96"/>
      <w:bookmarkEnd w:id="97"/>
    </w:p>
    <w:p>
      <w:pPr>
        <w:pStyle w:val="Normal"/>
        <w:rPr>
          <w:rFonts w:ascii="Calibri" w:hAnsi="Calibri" w:asciiTheme="minorHAnsi" w:hAnsiTheme="minorHAnsi"/>
          <w:lang w:val="en-US"/>
        </w:rPr>
      </w:pPr>
      <w:r>
        <w:rPr>
          <w:rFonts w:asciiTheme="minorHAnsi" w:hAnsiTheme="minorHAnsi" w:ascii="Calibri" w:hAnsi="Calibri"/>
          <w:lang w:val="en-US"/>
        </w:rPr>
      </w:r>
    </w:p>
    <w:tbl>
      <w:tblPr>
        <w:tblW w:w="7688" w:type="dxa"/>
        <w:jc w:val="center"/>
        <w:tblInd w:w="0" w:type="dxa"/>
        <w:tblLayout w:type="fixed"/>
        <w:tblCellMar>
          <w:top w:w="0" w:type="dxa"/>
          <w:left w:w="108" w:type="dxa"/>
          <w:bottom w:w="0" w:type="dxa"/>
          <w:right w:w="108" w:type="dxa"/>
        </w:tblCellMar>
        <w:tblLook w:val="04a0" w:noHBand="0" w:noVBand="1" w:firstColumn="1" w:lastRow="0" w:lastColumn="0" w:firstRow="1"/>
      </w:tblPr>
      <w:tblGrid>
        <w:gridCol w:w="2426"/>
        <w:gridCol w:w="1145"/>
        <w:gridCol w:w="1061"/>
        <w:gridCol w:w="1018"/>
        <w:gridCol w:w="961"/>
        <w:gridCol w:w="1076"/>
      </w:tblGrid>
      <w:tr>
        <w:trPr/>
        <w:tc>
          <w:tcPr>
            <w:tcW w:w="2426"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center"/>
              <w:rPr>
                <w:rFonts w:ascii="Times New Roman" w:hAnsi="Times New Roman" w:cs="Times New Roman"/>
                <w:b/>
                <w:lang w:val="en-US"/>
              </w:rPr>
            </w:pPr>
            <w:r>
              <w:rPr>
                <w:rFonts w:cs="Times New Roman" w:ascii="Times New Roman" w:hAnsi="Times New Roman"/>
                <w:b/>
                <w:lang w:val="en-US"/>
              </w:rPr>
              <w:t>Giai đoạn</w:t>
            </w:r>
          </w:p>
        </w:tc>
        <w:tc>
          <w:tcPr>
            <w:tcW w:w="1145" w:type="dxa"/>
            <w:vMerge w:val="restart"/>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center"/>
              <w:rPr>
                <w:rFonts w:ascii="Times New Roman" w:hAnsi="Times New Roman" w:cs="Times New Roman"/>
                <w:b/>
                <w:lang w:val="en-US"/>
              </w:rPr>
            </w:pPr>
            <w:r>
              <w:rPr>
                <w:rFonts w:cs="Times New Roman" w:ascii="Times New Roman" w:hAnsi="Times New Roman"/>
                <w:b/>
                <w:lang w:val="en-US"/>
              </w:rPr>
              <w:t>Nhân sự</w:t>
            </w:r>
          </w:p>
        </w:tc>
        <w:tc>
          <w:tcPr>
            <w:tcW w:w="4116" w:type="dxa"/>
            <w:gridSpan w:val="4"/>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center"/>
              <w:rPr>
                <w:rFonts w:ascii="Times New Roman" w:hAnsi="Times New Roman" w:cs="Times New Roman"/>
                <w:b/>
                <w:lang w:val="en-US"/>
              </w:rPr>
            </w:pPr>
            <w:r>
              <w:rPr>
                <w:rFonts w:cs="Times New Roman" w:ascii="Times New Roman" w:hAnsi="Times New Roman"/>
                <w:b/>
                <w:lang w:val="en-US"/>
              </w:rPr>
              <w:t>Trình độ</w:t>
            </w:r>
          </w:p>
        </w:tc>
      </w:tr>
      <w:tr>
        <w:trPr/>
        <w:tc>
          <w:tcPr>
            <w:tcW w:w="2426"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center"/>
              <w:rPr>
                <w:rFonts w:ascii="Times New Roman" w:hAnsi="Times New Roman" w:cs="Times New Roman"/>
                <w:b/>
                <w:lang w:val="en-US"/>
              </w:rPr>
            </w:pPr>
            <w:r>
              <w:rPr>
                <w:rFonts w:cs="Times New Roman" w:ascii="Times New Roman" w:hAnsi="Times New Roman"/>
                <w:b/>
                <w:lang w:val="en-US"/>
              </w:rPr>
            </w:r>
          </w:p>
        </w:tc>
        <w:tc>
          <w:tcPr>
            <w:tcW w:w="1145" w:type="dxa"/>
            <w:vMerge w:val="continue"/>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center"/>
              <w:rPr>
                <w:rFonts w:ascii="Times New Roman" w:hAnsi="Times New Roman" w:cs="Times New Roman"/>
                <w:b/>
                <w:lang w:val="en-US"/>
              </w:rPr>
            </w:pPr>
            <w:r>
              <w:rPr>
                <w:rFonts w:cs="Times New Roman" w:ascii="Times New Roman" w:hAnsi="Times New Roman"/>
                <w:b/>
                <w:lang w:val="en-US"/>
              </w:rPr>
            </w:r>
          </w:p>
        </w:tc>
        <w:tc>
          <w:tcPr>
            <w:tcW w:w="106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center"/>
              <w:rPr>
                <w:rFonts w:ascii="Times New Roman" w:hAnsi="Times New Roman" w:cs="Times New Roman"/>
                <w:b/>
                <w:lang w:val="en-US"/>
              </w:rPr>
            </w:pPr>
            <w:r>
              <w:rPr>
                <w:rFonts w:cs="Times New Roman" w:ascii="Times New Roman" w:hAnsi="Times New Roman"/>
                <w:b/>
                <w:lang w:val="en-US"/>
              </w:rPr>
              <w:t>Đại học</w:t>
            </w:r>
          </w:p>
        </w:tc>
        <w:tc>
          <w:tcPr>
            <w:tcW w:w="101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center"/>
              <w:rPr>
                <w:rFonts w:ascii="Times New Roman" w:hAnsi="Times New Roman" w:cs="Times New Roman"/>
                <w:b/>
                <w:lang w:val="en-US"/>
              </w:rPr>
            </w:pPr>
            <w:r>
              <w:rPr>
                <w:rFonts w:cs="Times New Roman" w:ascii="Times New Roman" w:hAnsi="Times New Roman"/>
                <w:b/>
                <w:lang w:val="en-US"/>
              </w:rPr>
              <w:t>Thạc sĩ</w:t>
            </w:r>
          </w:p>
        </w:tc>
        <w:tc>
          <w:tcPr>
            <w:tcW w:w="96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center"/>
              <w:rPr>
                <w:rFonts w:ascii="Times New Roman" w:hAnsi="Times New Roman" w:cs="Times New Roman"/>
                <w:b/>
                <w:lang w:val="en-US"/>
              </w:rPr>
            </w:pPr>
            <w:r>
              <w:rPr>
                <w:rFonts w:cs="Times New Roman" w:ascii="Times New Roman" w:hAnsi="Times New Roman"/>
                <w:b/>
                <w:lang w:val="en-US"/>
              </w:rPr>
              <w:t>Tiến sĩ</w:t>
            </w:r>
          </w:p>
        </w:tc>
        <w:tc>
          <w:tcPr>
            <w:tcW w:w="10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center"/>
              <w:rPr>
                <w:rFonts w:ascii="Times New Roman" w:hAnsi="Times New Roman" w:cs="Times New Roman"/>
                <w:b/>
                <w:lang w:val="en-US"/>
              </w:rPr>
            </w:pPr>
            <w:r>
              <w:rPr>
                <w:rFonts w:cs="Times New Roman" w:ascii="Times New Roman" w:hAnsi="Times New Roman"/>
                <w:b/>
                <w:lang w:val="en-US"/>
              </w:rPr>
              <w:t>Quốc tế</w:t>
            </w:r>
          </w:p>
        </w:tc>
      </w:tr>
      <w:tr>
        <w:trPr/>
        <w:tc>
          <w:tcPr>
            <w:tcW w:w="242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Giai đoạn 2019-2023</w:t>
            </w:r>
          </w:p>
        </w:tc>
        <w:tc>
          <w:tcPr>
            <w:tcW w:w="114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400</w:t>
            </w:r>
          </w:p>
        </w:tc>
        <w:tc>
          <w:tcPr>
            <w:tcW w:w="106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320</w:t>
            </w:r>
          </w:p>
        </w:tc>
        <w:tc>
          <w:tcPr>
            <w:tcW w:w="101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40</w:t>
            </w:r>
          </w:p>
        </w:tc>
        <w:tc>
          <w:tcPr>
            <w:tcW w:w="96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12</w:t>
            </w:r>
          </w:p>
        </w:tc>
        <w:tc>
          <w:tcPr>
            <w:tcW w:w="10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28</w:t>
            </w:r>
          </w:p>
        </w:tc>
      </w:tr>
      <w:tr>
        <w:trPr/>
        <w:tc>
          <w:tcPr>
            <w:tcW w:w="242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Giai đoạn 2024-2067</w:t>
            </w:r>
          </w:p>
        </w:tc>
        <w:tc>
          <w:tcPr>
            <w:tcW w:w="114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&gt;700</w:t>
            </w:r>
          </w:p>
        </w:tc>
        <w:tc>
          <w:tcPr>
            <w:tcW w:w="106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&gt;529</w:t>
            </w:r>
          </w:p>
        </w:tc>
        <w:tc>
          <w:tcPr>
            <w:tcW w:w="101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&gt;105</w:t>
            </w:r>
          </w:p>
        </w:tc>
        <w:tc>
          <w:tcPr>
            <w:tcW w:w="96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&gt;35</w:t>
            </w:r>
          </w:p>
        </w:tc>
        <w:tc>
          <w:tcPr>
            <w:tcW w:w="107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20"/>
                <w:tab w:val="left" w:pos="2495" w:leader="none"/>
                <w:tab w:val="left" w:pos="3433" w:leader="none"/>
              </w:tabs>
              <w:spacing w:lineRule="auto" w:line="276" w:before="120" w:after="120"/>
              <w:jc w:val="both"/>
              <w:rPr>
                <w:rFonts w:ascii="Times New Roman" w:hAnsi="Times New Roman" w:cs="Times New Roman"/>
                <w:lang w:val="en-US"/>
              </w:rPr>
            </w:pPr>
            <w:r>
              <w:rPr>
                <w:rFonts w:cs="Times New Roman" w:ascii="Times New Roman" w:hAnsi="Times New Roman"/>
                <w:lang w:val="en-US"/>
              </w:rPr>
              <w:t>&gt;31</w:t>
            </w:r>
          </w:p>
        </w:tc>
      </w:tr>
    </w:tbl>
    <w:p>
      <w:pPr>
        <w:pStyle w:val="Normal"/>
        <w:spacing w:lineRule="auto" w:line="276" w:before="120" w:after="120"/>
        <w:jc w:val="both"/>
        <w:rPr>
          <w:rFonts w:ascii="Times New Roman" w:hAnsi="Times New Roman" w:cs="Times New Roman"/>
          <w:b/>
        </w:rPr>
      </w:pPr>
      <w:r>
        <w:rPr>
          <w:rFonts w:cs="Times New Roman" w:ascii="Times New Roman" w:hAnsi="Times New Roman"/>
          <w:b/>
        </w:rPr>
        <w:t>Phân bổ nguồn lực R&amp;D cho các dự án trong giai đoạn 1 (2019-2023):</w:t>
      </w:r>
    </w:p>
    <w:tbl>
      <w:tblPr>
        <w:tblW w:w="9956"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1181"/>
        <w:gridCol w:w="3407"/>
        <w:gridCol w:w="1346"/>
        <w:gridCol w:w="1347"/>
        <w:gridCol w:w="1327"/>
        <w:gridCol w:w="1347"/>
      </w:tblGrid>
      <w:tr>
        <w:trPr>
          <w:tblHeader w:val="true"/>
          <w:trHeight w:val="980" w:hRule="atLeast"/>
        </w:trPr>
        <w:tc>
          <w:tcPr>
            <w:tcW w:w="1181"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STT</w:t>
            </w:r>
          </w:p>
        </w:tc>
        <w:tc>
          <w:tcPr>
            <w:tcW w:w="3407"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Dự án</w:t>
            </w:r>
          </w:p>
        </w:tc>
        <w:tc>
          <w:tcPr>
            <w:tcW w:w="1346"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Đại học</w:t>
            </w:r>
          </w:p>
        </w:tc>
        <w:tc>
          <w:tcPr>
            <w:tcW w:w="1347"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Thạc sĩ</w:t>
            </w:r>
          </w:p>
        </w:tc>
        <w:tc>
          <w:tcPr>
            <w:tcW w:w="1327"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Tiến sĩ</w:t>
            </w:r>
          </w:p>
        </w:tc>
        <w:tc>
          <w:tcPr>
            <w:tcW w:w="1347" w:type="dxa"/>
            <w:tcBorders>
              <w:top w:val="single" w:sz="4" w:space="0" w:color="000000"/>
              <w:left w:val="single" w:sz="4" w:space="0" w:color="000000"/>
              <w:bottom w:val="single" w:sz="4" w:space="0" w:color="000000"/>
              <w:right w:val="single" w:sz="4" w:space="0" w:color="000000"/>
            </w:tcBorders>
            <w:shd w:color="auto" w:fill="E2EFD9" w:themeFill="accent6" w:themeFillTint="33"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Quốc tế</w:t>
            </w:r>
          </w:p>
        </w:tc>
      </w:tr>
      <w:tr>
        <w:trPr/>
        <w:tc>
          <w:tcPr>
            <w:tcW w:w="1181" w:type="dxa"/>
            <w:tcBorders>
              <w:top w:val="single" w:sz="4" w:space="0" w:color="000000"/>
              <w:left w:val="single" w:sz="4" w:space="0" w:color="000000"/>
              <w:bottom w:val="single" w:sz="4" w:space="0" w:color="000000"/>
              <w:right w:val="single" w:sz="4" w:space="0" w:color="000000"/>
            </w:tcBorders>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01</w:t>
            </w:r>
          </w:p>
        </w:tc>
        <w:tc>
          <w:tcPr>
            <w:tcW w:w="3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Điện toán đám mây</w:t>
            </w:r>
          </w:p>
        </w:tc>
        <w:tc>
          <w:tcPr>
            <w:tcW w:w="13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lang w:val="en-US"/>
              </w:rPr>
              <w:t>30</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10</w:t>
            </w:r>
          </w:p>
        </w:tc>
        <w:tc>
          <w:tcPr>
            <w:tcW w:w="132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Times New Roman" w:hAnsi="Times New Roman" w:cs="Times New Roman"/>
                <w:lang w:val="en-US"/>
              </w:rPr>
            </w:pPr>
            <w:r>
              <w:rPr>
                <w:rFonts w:cs="Times New Roman" w:ascii="Times New Roman" w:hAnsi="Times New Roman"/>
                <w:bCs/>
                <w:lang w:val="en-US"/>
              </w:rPr>
              <w:t>2</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5</w:t>
            </w:r>
          </w:p>
        </w:tc>
      </w:tr>
      <w:tr>
        <w:trPr/>
        <w:tc>
          <w:tcPr>
            <w:tcW w:w="1181" w:type="dxa"/>
            <w:tcBorders>
              <w:top w:val="single" w:sz="4" w:space="0" w:color="000000"/>
              <w:left w:val="single" w:sz="4" w:space="0" w:color="000000"/>
              <w:bottom w:val="single" w:sz="4" w:space="0" w:color="000000"/>
              <w:right w:val="single" w:sz="4" w:space="0" w:color="000000"/>
            </w:tcBorders>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02</w:t>
            </w:r>
          </w:p>
        </w:tc>
        <w:tc>
          <w:tcPr>
            <w:tcW w:w="3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Internet IPTV6</w:t>
            </w:r>
          </w:p>
        </w:tc>
        <w:tc>
          <w:tcPr>
            <w:tcW w:w="13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lang w:val="en-US"/>
              </w:rPr>
              <w:t>60</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8</w:t>
            </w:r>
          </w:p>
        </w:tc>
        <w:tc>
          <w:tcPr>
            <w:tcW w:w="132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Times New Roman" w:hAnsi="Times New Roman" w:cs="Times New Roman"/>
                <w:lang w:val="en-US"/>
              </w:rPr>
            </w:pPr>
            <w:r>
              <w:rPr>
                <w:rFonts w:cs="Times New Roman" w:ascii="Times New Roman" w:hAnsi="Times New Roman"/>
                <w:bCs/>
                <w:lang w:val="en-US"/>
              </w:rPr>
              <w:t>2</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2</w:t>
            </w:r>
          </w:p>
        </w:tc>
      </w:tr>
      <w:tr>
        <w:trPr/>
        <w:tc>
          <w:tcPr>
            <w:tcW w:w="1181" w:type="dxa"/>
            <w:tcBorders>
              <w:top w:val="single" w:sz="4" w:space="0" w:color="000000"/>
              <w:left w:val="single" w:sz="4" w:space="0" w:color="000000"/>
              <w:bottom w:val="single" w:sz="4" w:space="0" w:color="000000"/>
              <w:right w:val="single" w:sz="4" w:space="0" w:color="000000"/>
            </w:tcBorders>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03</w:t>
            </w:r>
          </w:p>
        </w:tc>
        <w:tc>
          <w:tcPr>
            <w:tcW w:w="3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Data center</w:t>
            </w:r>
          </w:p>
        </w:tc>
        <w:tc>
          <w:tcPr>
            <w:tcW w:w="13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lang w:val="en-US"/>
              </w:rPr>
              <w:t>42</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3</w:t>
            </w:r>
          </w:p>
        </w:tc>
        <w:tc>
          <w:tcPr>
            <w:tcW w:w="132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Times New Roman" w:hAnsi="Times New Roman" w:cs="Times New Roman"/>
                <w:lang w:val="en-US"/>
              </w:rPr>
            </w:pPr>
            <w:r>
              <w:rPr>
                <w:rFonts w:cs="Times New Roman" w:ascii="Times New Roman" w:hAnsi="Times New Roman"/>
                <w:bCs/>
                <w:lang w:val="en-US"/>
              </w:rPr>
              <w:t>1</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3</w:t>
            </w:r>
          </w:p>
        </w:tc>
      </w:tr>
      <w:tr>
        <w:trPr/>
        <w:tc>
          <w:tcPr>
            <w:tcW w:w="1181" w:type="dxa"/>
            <w:tcBorders>
              <w:top w:val="single" w:sz="4" w:space="0" w:color="000000"/>
              <w:left w:val="single" w:sz="4" w:space="0" w:color="000000"/>
              <w:bottom w:val="single" w:sz="4" w:space="0" w:color="000000"/>
              <w:right w:val="single" w:sz="4" w:space="0" w:color="000000"/>
            </w:tcBorders>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04</w:t>
            </w:r>
          </w:p>
        </w:tc>
        <w:tc>
          <w:tcPr>
            <w:tcW w:w="3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Internet of things</w:t>
            </w:r>
          </w:p>
        </w:tc>
        <w:tc>
          <w:tcPr>
            <w:tcW w:w="13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lang w:val="en-US"/>
              </w:rPr>
              <w:t>35</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2</w:t>
            </w:r>
          </w:p>
        </w:tc>
        <w:tc>
          <w:tcPr>
            <w:tcW w:w="132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Times New Roman" w:hAnsi="Times New Roman" w:cs="Times New Roman"/>
                <w:lang w:val="en-US"/>
              </w:rPr>
            </w:pPr>
            <w:r>
              <w:rPr>
                <w:rFonts w:cs="Times New Roman" w:ascii="Times New Roman" w:hAnsi="Times New Roman"/>
                <w:bCs/>
                <w:lang w:val="en-US"/>
              </w:rPr>
              <w:t>2</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5</w:t>
            </w:r>
          </w:p>
        </w:tc>
      </w:tr>
      <w:tr>
        <w:trPr/>
        <w:tc>
          <w:tcPr>
            <w:tcW w:w="1181" w:type="dxa"/>
            <w:tcBorders>
              <w:top w:val="single" w:sz="4" w:space="0" w:color="000000"/>
              <w:left w:val="single" w:sz="4" w:space="0" w:color="000000"/>
              <w:bottom w:val="single" w:sz="4" w:space="0" w:color="000000"/>
              <w:right w:val="single" w:sz="4" w:space="0" w:color="000000"/>
            </w:tcBorders>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05</w:t>
            </w:r>
          </w:p>
        </w:tc>
        <w:tc>
          <w:tcPr>
            <w:tcW w:w="3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Truyền hình số</w:t>
            </w:r>
          </w:p>
        </w:tc>
        <w:tc>
          <w:tcPr>
            <w:tcW w:w="13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lang w:val="en-US"/>
              </w:rPr>
              <w:t>40</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5</w:t>
            </w:r>
          </w:p>
        </w:tc>
        <w:tc>
          <w:tcPr>
            <w:tcW w:w="132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Times New Roman" w:hAnsi="Times New Roman" w:cs="Times New Roman"/>
                <w:lang w:val="en-US"/>
              </w:rPr>
            </w:pPr>
            <w:r>
              <w:rPr>
                <w:rFonts w:cs="Times New Roman" w:ascii="Times New Roman" w:hAnsi="Times New Roman"/>
                <w:bCs/>
                <w:lang w:val="en-US"/>
              </w:rPr>
              <w:t>1</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2</w:t>
            </w:r>
          </w:p>
        </w:tc>
      </w:tr>
      <w:tr>
        <w:trPr/>
        <w:tc>
          <w:tcPr>
            <w:tcW w:w="1181" w:type="dxa"/>
            <w:tcBorders>
              <w:top w:val="single" w:sz="4" w:space="0" w:color="000000"/>
              <w:left w:val="single" w:sz="4" w:space="0" w:color="000000"/>
              <w:bottom w:val="single" w:sz="4" w:space="0" w:color="000000"/>
              <w:right w:val="single" w:sz="4" w:space="0" w:color="000000"/>
            </w:tcBorders>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06</w:t>
            </w:r>
          </w:p>
        </w:tc>
        <w:tc>
          <w:tcPr>
            <w:tcW w:w="3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Nhận dạng khuôn mặt</w:t>
            </w:r>
          </w:p>
        </w:tc>
        <w:tc>
          <w:tcPr>
            <w:tcW w:w="13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lang w:val="en-US"/>
              </w:rPr>
              <w:t>38</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5</w:t>
            </w:r>
          </w:p>
        </w:tc>
        <w:tc>
          <w:tcPr>
            <w:tcW w:w="132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Times New Roman" w:hAnsi="Times New Roman" w:cs="Times New Roman"/>
                <w:lang w:val="en-US"/>
              </w:rPr>
            </w:pPr>
            <w:r>
              <w:rPr>
                <w:rFonts w:cs="Times New Roman" w:ascii="Times New Roman" w:hAnsi="Times New Roman"/>
                <w:bCs/>
                <w:lang w:val="en-US"/>
              </w:rPr>
              <w:t>2</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3</w:t>
            </w:r>
          </w:p>
        </w:tc>
      </w:tr>
      <w:tr>
        <w:trPr/>
        <w:tc>
          <w:tcPr>
            <w:tcW w:w="1181" w:type="dxa"/>
            <w:tcBorders>
              <w:top w:val="single" w:sz="4" w:space="0" w:color="000000"/>
              <w:left w:val="single" w:sz="4" w:space="0" w:color="000000"/>
              <w:bottom w:val="single" w:sz="4" w:space="0" w:color="000000"/>
              <w:right w:val="single" w:sz="4" w:space="0" w:color="000000"/>
            </w:tcBorders>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07</w:t>
            </w:r>
          </w:p>
        </w:tc>
        <w:tc>
          <w:tcPr>
            <w:tcW w:w="3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Bản đồ thông minh</w:t>
            </w:r>
          </w:p>
        </w:tc>
        <w:tc>
          <w:tcPr>
            <w:tcW w:w="13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lang w:val="en-US"/>
              </w:rPr>
              <w:t>40</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5</w:t>
            </w:r>
          </w:p>
        </w:tc>
        <w:tc>
          <w:tcPr>
            <w:tcW w:w="132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Times New Roman" w:hAnsi="Times New Roman" w:cs="Times New Roman"/>
                <w:lang w:val="en-US"/>
              </w:rPr>
            </w:pPr>
            <w:r>
              <w:rPr>
                <w:rFonts w:cs="Times New Roman" w:ascii="Times New Roman" w:hAnsi="Times New Roman"/>
                <w:bCs/>
                <w:lang w:val="en-US"/>
              </w:rPr>
              <w:t>1</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2</w:t>
            </w:r>
          </w:p>
        </w:tc>
      </w:tr>
      <w:tr>
        <w:trPr/>
        <w:tc>
          <w:tcPr>
            <w:tcW w:w="1181" w:type="dxa"/>
            <w:tcBorders>
              <w:top w:val="single" w:sz="4" w:space="0" w:color="000000"/>
              <w:left w:val="single" w:sz="4" w:space="0" w:color="000000"/>
              <w:bottom w:val="single" w:sz="4" w:space="0" w:color="000000"/>
              <w:right w:val="single" w:sz="4" w:space="0" w:color="000000"/>
            </w:tcBorders>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08</w:t>
            </w:r>
          </w:p>
        </w:tc>
        <w:tc>
          <w:tcPr>
            <w:tcW w:w="340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Mạng phân phối nội dung</w:t>
            </w:r>
          </w:p>
        </w:tc>
        <w:tc>
          <w:tcPr>
            <w:tcW w:w="13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lang w:val="en-US"/>
              </w:rPr>
              <w:t>35</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2</w:t>
            </w:r>
          </w:p>
        </w:tc>
        <w:tc>
          <w:tcPr>
            <w:tcW w:w="132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Times New Roman" w:hAnsi="Times New Roman" w:cs="Times New Roman"/>
                <w:lang w:val="en-US"/>
              </w:rPr>
            </w:pPr>
            <w:r>
              <w:rPr>
                <w:rFonts w:cs="Times New Roman" w:ascii="Times New Roman" w:hAnsi="Times New Roman"/>
                <w:bCs/>
                <w:lang w:val="en-US"/>
              </w:rPr>
              <w:t>1</w:t>
            </w:r>
          </w:p>
        </w:tc>
        <w:tc>
          <w:tcPr>
            <w:tcW w:w="134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Fonts w:cs="Times New Roman" w:ascii="Times New Roman" w:hAnsi="Times New Roman"/>
                <w:bCs/>
                <w:lang w:val="en-US"/>
              </w:rPr>
              <w:t>6</w:t>
            </w:r>
          </w:p>
        </w:tc>
      </w:tr>
    </w:tbl>
    <w:p>
      <w:pPr>
        <w:pStyle w:val="Normal"/>
        <w:rPr>
          <w:rFonts w:ascii="Calibri" w:hAnsi="Calibri" w:asciiTheme="minorHAnsi" w:hAnsiTheme="minorHAnsi"/>
          <w:lang w:val="en-US"/>
        </w:rPr>
      </w:pPr>
      <w:r>
        <w:rPr>
          <w:rFonts w:asciiTheme="minorHAnsi" w:hAnsiTheme="minorHAnsi" w:ascii="Calibri" w:hAnsi="Calibri"/>
          <w:lang w:val="en-US"/>
        </w:rPr>
      </w:r>
    </w:p>
    <w:p>
      <w:pPr>
        <w:pStyle w:val="Heading3"/>
        <w:numPr>
          <w:ilvl w:val="1"/>
          <w:numId w:val="5"/>
        </w:numPr>
        <w:ind w:hanging="450" w:left="450"/>
        <w:jc w:val="left"/>
        <w:rPr>
          <w:b/>
          <w:sz w:val="26"/>
          <w:szCs w:val="26"/>
          <w:lang w:val="en-US"/>
        </w:rPr>
      </w:pPr>
      <w:bookmarkStart w:id="98" w:name="_Toc453331495"/>
      <w:bookmarkStart w:id="99" w:name="_Toc440448243"/>
      <w:r>
        <w:rPr>
          <w:b/>
          <w:sz w:val="26"/>
          <w:szCs w:val="26"/>
          <w:lang w:val="en-US"/>
        </w:rPr>
        <w:t>Định hướng cho hoạt động nghiên cứu</w:t>
      </w:r>
      <w:bookmarkEnd w:id="98"/>
      <w:bookmarkEnd w:id="99"/>
    </w:p>
    <w:p>
      <w:pPr>
        <w:pStyle w:val="Normal"/>
        <w:spacing w:lineRule="auto" w:line="276" w:before="120" w:after="120"/>
        <w:jc w:val="both"/>
        <w:rPr>
          <w:rFonts w:ascii="Times New Roman" w:hAnsi="Times New Roman" w:cs="Times New Roman"/>
          <w:lang w:val="en-US"/>
        </w:rPr>
      </w:pPr>
      <w:r>
        <w:rPr>
          <w:rFonts w:cs="Times New Roman" w:ascii="Times New Roman" w:hAnsi="Times New Roman"/>
          <w:lang w:val="en-US"/>
        </w:rPr>
        <w:t>Theo xu hướng công nghệ TG Gartner.</w:t>
      </w:r>
    </w:p>
    <w:p>
      <w:pPr>
        <w:pStyle w:val="Normal"/>
        <w:spacing w:lineRule="auto" w:line="276" w:before="120" w:after="120"/>
        <w:jc w:val="both"/>
        <w:rPr>
          <w:rFonts w:ascii="Times New Roman" w:hAnsi="Times New Roman" w:cs="Times New Roman"/>
          <w:lang w:val="en-US"/>
        </w:rPr>
      </w:pPr>
      <w:r>
        <w:rPr/>
        <w:drawing>
          <wp:inline distT="0" distB="0" distL="0" distR="0">
            <wp:extent cx="5782310" cy="3086735"/>
            <wp:effectExtent l="0" t="0" r="0" b="0"/>
            <wp:docPr id="36" name="Picture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5" descr=""/>
                    <pic:cNvPicPr>
                      <a:picLocks noChangeAspect="1" noChangeArrowheads="1"/>
                    </pic:cNvPicPr>
                  </pic:nvPicPr>
                  <pic:blipFill>
                    <a:blip r:embed="rId44"/>
                    <a:stretch>
                      <a:fillRect/>
                    </a:stretch>
                  </pic:blipFill>
                  <pic:spPr bwMode="auto">
                    <a:xfrm>
                      <a:off x="0" y="0"/>
                      <a:ext cx="5782310" cy="3086735"/>
                    </a:xfrm>
                    <a:prstGeom prst="rect">
                      <a:avLst/>
                    </a:prstGeom>
                  </pic:spPr>
                </pic:pic>
              </a:graphicData>
            </a:graphic>
          </wp:inline>
        </w:drawing>
      </w:r>
    </w:p>
    <w:p>
      <w:pPr>
        <w:pStyle w:val="Normal"/>
        <w:spacing w:lineRule="auto" w:line="276" w:before="120" w:after="120"/>
        <w:jc w:val="center"/>
        <w:rPr>
          <w:rFonts w:ascii="Times New Roman" w:hAnsi="Times New Roman" w:cs="Times New Roman"/>
          <w:i/>
          <w:i/>
          <w:lang w:val="en-US"/>
        </w:rPr>
      </w:pPr>
      <w:r>
        <w:rPr>
          <w:rFonts w:cs="Times New Roman" w:ascii="Times New Roman" w:hAnsi="Times New Roman"/>
          <w:i/>
          <w:lang w:val="en-US"/>
        </w:rPr>
        <w:t>10 xu hướng công nghệ 2015 của Gartner.</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 xml:space="preserve">Tính toán ở mọi nơi (Computing Everywhere): </w:t>
      </w:r>
      <w:r>
        <w:rPr>
          <w:rFonts w:cs="Times New Roman" w:ascii="Times New Roman" w:hAnsi="Times New Roman"/>
          <w:lang w:val="en-US"/>
        </w:rPr>
        <w:t>phổ biến hơn nữa khả năng truy cập khắp mọi nơi vào các hệ thống mạng. Màn hình thông minh và các thiết bị kết nối sẽ rất phát triển với nhiều hình thức, kích cỡ và cách thức tương tác</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Internet of Things (IoT)</w:t>
      </w:r>
      <w:r>
        <w:rPr>
          <w:rFonts w:cs="Times New Roman" w:ascii="Times New Roman" w:hAnsi="Times New Roman"/>
          <w:lang w:val="en-US"/>
        </w:rPr>
        <w:t>: Xu hướng cho các nhà quản lý hiện nay là thử nghiệm, lấy ý tưởng và trao quyền cho cá nhân trong các tổ chức để phát triển ứng dụng cho các thiết bị kết nối và cảm biến. IoT có tiềm năng to lớn, mang lại nhiều giá trị cho doanh nghiệp, và thậm chí những cảm biến nhỏ cũng có thể phát hiện các vấn đề trong thiết bị trước khi hỏng hóc xảy ra, tiết kiệm cho doanh nghiệp.</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Phân tích dữ liệu (Advanced, Pervasive and Invisible Analytics)</w:t>
      </w:r>
      <w:r>
        <w:rPr>
          <w:rFonts w:cs="Times New Roman" w:ascii="Times New Roman" w:hAnsi="Times New Roman"/>
          <w:lang w:val="en-US"/>
        </w:rPr>
        <w:t>: mọi ứng dụng đều có khả năng phân tích.</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Hệ ngữ cảnh phong phú (Context Rich Systems)</w:t>
      </w:r>
      <w:r>
        <w:rPr>
          <w:rFonts w:cs="Times New Roman" w:ascii="Times New Roman" w:hAnsi="Times New Roman"/>
          <w:lang w:val="en-US"/>
        </w:rPr>
        <w:t>: Thông tin về người sử dụng, vị trí của họ, những gì họ đã làm trong quá khứ, sở thích, quan hệ xã hội và nhiều thuộc tính khác đều trở thành đầu vào cho các ứng dụng.</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Máy móc thông minh</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In ấn 3D</w:t>
      </w:r>
      <w:r>
        <w:rPr>
          <w:rFonts w:cs="Times New Roman" w:ascii="Times New Roman" w:hAnsi="Times New Roman"/>
          <w:lang w:val="en-US"/>
        </w:rPr>
        <w:t xml:space="preserve">: cho phép mọi người từ các tập đoàn toàn cầu tới những người tự làm nó để tạo ra những thiết bị mới và hiện thực hoá các quan niệm mới nhanh chóng hơn, rẻ hơn và dễ hơn bao giờ - từ phụ tùng xe hơi, pin, lắp bộ phận giả, và chip máy tính cho tới đồ châu báu, quần áo, và súng cầm tay. </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Cloud Computing và Client</w:t>
      </w:r>
      <w:r>
        <w:rPr>
          <w:rFonts w:cs="Times New Roman" w:ascii="Times New Roman" w:hAnsi="Times New Roman"/>
          <w:lang w:val="en-US"/>
        </w:rPr>
        <w:t>: vai trò trung tâm của điện toán đám mây. Một ứng dụng sẽ nằm trên đám mây, phục vụ mọi đối tượng khách hàng.</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Ứng dụng và hạ tầng được xác định bằng phần mềm (Software Defined Applications and Infrastructure)</w:t>
      </w:r>
      <w:r>
        <w:rPr>
          <w:rFonts w:cs="Times New Roman" w:ascii="Times New Roman" w:hAnsi="Times New Roman"/>
          <w:lang w:val="en-US"/>
        </w:rPr>
        <w:t xml:space="preserve">. </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Web quy mô CNTT (Web-Scale IT)</w:t>
      </w:r>
      <w:r>
        <w:rPr>
          <w:rFonts w:cs="Times New Roman" w:ascii="Times New Roman" w:hAnsi="Times New Roman"/>
          <w:lang w:val="en-US"/>
        </w:rPr>
        <w:t xml:space="preserve"> áp dụng một số mô hình được sử dụng bởi các nhà cung cấp đám mây lớn, bao gồm cả chấp nhận rủi ro và dàn xếp, hợp tác.</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
          <w:i/>
          <w:lang w:val="en-US"/>
        </w:rPr>
        <w:t>Bảo mật</w:t>
      </w:r>
      <w:r>
        <w:rPr>
          <w:rFonts w:cs="Times New Roman" w:ascii="Times New Roman" w:hAnsi="Times New Roman"/>
          <w:lang w:val="en-US"/>
        </w:rPr>
        <w:t>: tăng cường ứng dụng tự bảo vệ.</w:t>
      </w:r>
    </w:p>
    <w:p>
      <w:pPr>
        <w:pStyle w:val="Heading3"/>
        <w:numPr>
          <w:ilvl w:val="1"/>
          <w:numId w:val="5"/>
        </w:numPr>
        <w:ind w:hanging="450" w:left="450"/>
        <w:jc w:val="left"/>
        <w:rPr>
          <w:b/>
          <w:sz w:val="26"/>
          <w:szCs w:val="26"/>
          <w:lang w:val="en-US"/>
        </w:rPr>
      </w:pPr>
      <w:bookmarkStart w:id="100" w:name="_Toc453331496"/>
      <w:bookmarkStart w:id="101" w:name="_Toc440448244"/>
      <w:r>
        <w:rPr>
          <w:b/>
          <w:sz w:val="26"/>
          <w:szCs w:val="26"/>
          <w:lang w:val="en-US"/>
        </w:rPr>
        <w:t>Chi phí cho nghiên cứu</w:t>
      </w:r>
      <w:bookmarkEnd w:id="100"/>
      <w:bookmarkEnd w:id="101"/>
    </w:p>
    <w:p>
      <w:pPr>
        <w:pStyle w:val="Normal"/>
        <w:spacing w:before="120" w:after="120"/>
        <w:rPr>
          <w:rFonts w:ascii="Times New Roman" w:hAnsi="Times New Roman" w:cs="Times New Roman"/>
          <w:lang w:val="en-US"/>
        </w:rPr>
      </w:pPr>
      <w:r>
        <w:rPr>
          <w:rFonts w:cs="Times New Roman" w:ascii="Times New Roman" w:hAnsi="Times New Roman"/>
          <w:lang w:val="en-US"/>
        </w:rPr>
        <w:t>Tổng chi cho hoạt động nghiên cứu và phát triển được thực hiện tại ViệtNam trên tổng doanh thu thuần trong thời gian từ năm 2017 đến 2021 trung bình trên 14% /năm, từ năm 2022 đến năm 2026 trung bình là 11%/năm</w:t>
      </w:r>
    </w:p>
    <w:p>
      <w:pPr>
        <w:pStyle w:val="Normal"/>
        <w:spacing w:lineRule="auto" w:line="360" w:before="240" w:after="120"/>
        <w:jc w:val="both"/>
        <w:rPr>
          <w:rFonts w:ascii="Times New Roman" w:hAnsi="Times New Roman" w:cs="Times New Roman"/>
          <w:b/>
          <w:i/>
          <w:i/>
          <w:lang w:val="en-US"/>
        </w:rPr>
      </w:pPr>
      <w:r>
        <w:rPr>
          <w:rFonts w:cs="Times New Roman" w:ascii="Times New Roman" w:hAnsi="Times New Roman"/>
          <w:b/>
          <w:i/>
          <w:lang w:val="en-US"/>
        </w:rPr>
        <w:t>a. Nội dung hoạt động R&amp;D của dự án</w:t>
      </w:r>
    </w:p>
    <w:tbl>
      <w:tblPr>
        <w:tblW w:w="10032" w:type="dxa"/>
        <w:jc w:val="center"/>
        <w:tblInd w:w="0" w:type="dxa"/>
        <w:tblLayout w:type="fixed"/>
        <w:tblCellMar>
          <w:top w:w="0" w:type="dxa"/>
          <w:left w:w="108" w:type="dxa"/>
          <w:bottom w:w="0" w:type="dxa"/>
          <w:right w:w="108" w:type="dxa"/>
        </w:tblCellMar>
        <w:tblLook w:val="04a0" w:noHBand="0" w:noVBand="1" w:firstColumn="1" w:lastRow="0" w:lastColumn="0" w:firstRow="1"/>
      </w:tblPr>
      <w:tblGrid>
        <w:gridCol w:w="1439"/>
        <w:gridCol w:w="4770"/>
        <w:gridCol w:w="2264"/>
        <w:gridCol w:w="1558"/>
      </w:tblGrid>
      <w:tr>
        <w:trPr/>
        <w:tc>
          <w:tcPr>
            <w:tcW w:w="1439" w:type="dxa"/>
            <w:tcBorders>
              <w:top w:val="single" w:sz="6" w:space="0" w:color="000000"/>
              <w:left w:val="single" w:sz="6" w:space="0" w:color="000000"/>
              <w:bottom w:val="single" w:sz="6" w:space="0" w:color="000000"/>
              <w:right w:val="single" w:sz="6" w:space="0" w:color="000000"/>
            </w:tcBorders>
            <w:vAlign w:val="center"/>
          </w:tcPr>
          <w:p>
            <w:pPr>
              <w:pStyle w:val="Normal"/>
              <w:spacing w:before="60" w:after="60"/>
              <w:jc w:val="center"/>
              <w:rPr>
                <w:rFonts w:ascii="Times New Roman" w:hAnsi="Times New Roman" w:cs="Times New Roman"/>
                <w:b/>
                <w:lang w:val="en-US"/>
              </w:rPr>
            </w:pPr>
            <w:r>
              <w:rPr>
                <w:rFonts w:cs="Times New Roman" w:ascii="Times New Roman" w:hAnsi="Times New Roman"/>
                <w:b/>
                <w:lang w:val="en-US"/>
              </w:rPr>
              <w:t>Thời gian</w:t>
            </w:r>
          </w:p>
        </w:tc>
        <w:tc>
          <w:tcPr>
            <w:tcW w:w="4770" w:type="dxa"/>
            <w:tcBorders>
              <w:top w:val="single" w:sz="6" w:space="0" w:color="000000"/>
              <w:left w:val="single" w:sz="6" w:space="0" w:color="000000"/>
              <w:bottom w:val="single" w:sz="6" w:space="0" w:color="000000"/>
              <w:right w:val="single" w:sz="6" w:space="0" w:color="000000"/>
            </w:tcBorders>
            <w:vAlign w:val="center"/>
          </w:tcPr>
          <w:p>
            <w:pPr>
              <w:pStyle w:val="Normal"/>
              <w:spacing w:before="60" w:after="60"/>
              <w:jc w:val="center"/>
              <w:rPr>
                <w:rFonts w:ascii="Times New Roman" w:hAnsi="Times New Roman" w:cs="Times New Roman"/>
                <w:b/>
                <w:lang w:val="en-US"/>
              </w:rPr>
            </w:pPr>
            <w:r>
              <w:rPr>
                <w:rFonts w:cs="Times New Roman" w:ascii="Times New Roman" w:hAnsi="Times New Roman"/>
                <w:b/>
                <w:lang w:val="en-US"/>
              </w:rPr>
              <w:t>Nội dung hoạt động triển khai R&amp;D</w:t>
            </w:r>
          </w:p>
        </w:tc>
        <w:tc>
          <w:tcPr>
            <w:tcW w:w="2264" w:type="dxa"/>
            <w:tcBorders>
              <w:top w:val="single" w:sz="6" w:space="0" w:color="000000"/>
              <w:left w:val="single" w:sz="6" w:space="0" w:color="000000"/>
              <w:bottom w:val="single" w:sz="6" w:space="0" w:color="000000"/>
              <w:right w:val="single" w:sz="6" w:space="0" w:color="000000"/>
            </w:tcBorders>
            <w:vAlign w:val="center"/>
          </w:tcPr>
          <w:p>
            <w:pPr>
              <w:pStyle w:val="Normal"/>
              <w:spacing w:before="60" w:after="60"/>
              <w:jc w:val="center"/>
              <w:rPr>
                <w:rFonts w:ascii="Times New Roman" w:hAnsi="Times New Roman" w:cs="Times New Roman"/>
                <w:b/>
                <w:lang w:val="en-US"/>
              </w:rPr>
            </w:pPr>
            <w:r>
              <w:rPr>
                <w:rFonts w:cs="Times New Roman" w:ascii="Times New Roman" w:hAnsi="Times New Roman"/>
                <w:b/>
                <w:lang w:val="en-US"/>
              </w:rPr>
              <w:t>Thời gian thực hiện</w:t>
            </w:r>
          </w:p>
        </w:tc>
        <w:tc>
          <w:tcPr>
            <w:tcW w:w="1558" w:type="dxa"/>
            <w:tcBorders>
              <w:top w:val="single" w:sz="6" w:space="0" w:color="000000"/>
              <w:left w:val="single" w:sz="6" w:space="0" w:color="000000"/>
              <w:bottom w:val="single" w:sz="6" w:space="0" w:color="000000"/>
              <w:right w:val="single" w:sz="6" w:space="0" w:color="000000"/>
            </w:tcBorders>
          </w:tcPr>
          <w:p>
            <w:pPr>
              <w:pStyle w:val="Normal"/>
              <w:spacing w:before="60" w:after="60"/>
              <w:jc w:val="center"/>
              <w:rPr>
                <w:rFonts w:ascii="Times New Roman" w:hAnsi="Times New Roman" w:cs="Times New Roman"/>
                <w:b/>
                <w:lang w:val="en-US"/>
              </w:rPr>
            </w:pPr>
            <w:r>
              <w:rPr>
                <w:rFonts w:cs="Times New Roman" w:ascii="Times New Roman" w:hAnsi="Times New Roman"/>
                <w:b/>
                <w:lang w:val="en-US"/>
              </w:rPr>
              <w:t>Kinh phí</w:t>
            </w:r>
          </w:p>
          <w:p>
            <w:pPr>
              <w:pStyle w:val="Normal"/>
              <w:spacing w:before="60" w:after="60"/>
              <w:jc w:val="center"/>
              <w:rPr>
                <w:rFonts w:ascii="Times New Roman" w:hAnsi="Times New Roman" w:cs="Times New Roman"/>
                <w:b/>
                <w:lang w:val="en-US"/>
              </w:rPr>
            </w:pPr>
            <w:r>
              <w:rPr>
                <w:rFonts w:cs="Times New Roman" w:ascii="Times New Roman" w:hAnsi="Times New Roman"/>
                <w:b/>
                <w:lang w:val="en-US"/>
              </w:rPr>
              <w:t>(USD)</w:t>
            </w:r>
          </w:p>
        </w:tc>
      </w:tr>
      <w:tr>
        <w:trPr>
          <w:trHeight w:val="567" w:hRule="atLeast"/>
        </w:trPr>
        <w:tc>
          <w:tcPr>
            <w:tcW w:w="1439" w:type="dxa"/>
            <w:tcBorders>
              <w:top w:val="single" w:sz="6" w:space="0" w:color="000000"/>
              <w:left w:val="single" w:sz="6" w:space="0" w:color="000000"/>
              <w:bottom w:val="single" w:sz="6" w:space="0" w:color="000000"/>
              <w:right w:val="single" w:sz="6" w:space="0" w:color="000000"/>
            </w:tcBorders>
            <w:vAlign w:val="center"/>
          </w:tcPr>
          <w:p>
            <w:pPr>
              <w:pStyle w:val="Normal"/>
              <w:rPr>
                <w:rFonts w:ascii="Times New Roman" w:hAnsi="Times New Roman" w:cs="Times New Roman"/>
                <w:lang w:val="en-US"/>
              </w:rPr>
            </w:pPr>
            <w:r>
              <w:rPr>
                <w:rFonts w:cs="Times New Roman" w:ascii="Times New Roman" w:hAnsi="Times New Roman"/>
                <w:lang w:val="en-US"/>
              </w:rPr>
              <w:t>Giai đoạn 2019 - 2023</w:t>
            </w:r>
          </w:p>
        </w:tc>
        <w:tc>
          <w:tcPr>
            <w:tcW w:w="4770" w:type="dxa"/>
            <w:tcBorders>
              <w:top w:val="single" w:sz="6" w:space="0" w:color="000000"/>
              <w:left w:val="single" w:sz="6" w:space="0" w:color="000000"/>
              <w:bottom w:val="single" w:sz="6" w:space="0" w:color="000000"/>
              <w:right w:val="single" w:sz="6" w:space="0" w:color="000000"/>
            </w:tcBorders>
            <w:vAlign w:val="center"/>
          </w:tcPr>
          <w:p>
            <w:pPr>
              <w:pStyle w:val="Normal"/>
              <w:rPr>
                <w:rFonts w:ascii="Times New Roman" w:hAnsi="Times New Roman" w:cs="Times New Roman"/>
                <w:lang w:val="en-US"/>
              </w:rPr>
            </w:pPr>
            <w:r>
              <w:rPr>
                <w:rFonts w:cs="Times New Roman" w:ascii="Times New Roman" w:hAnsi="Times New Roman"/>
                <w:lang w:val="en-US"/>
              </w:rPr>
              <w:t>Xây dựng hệ thống thử nghiệm cho các dự án</w:t>
            </w:r>
          </w:p>
          <w:p>
            <w:pPr>
              <w:pStyle w:val="Normal"/>
              <w:rPr>
                <w:rFonts w:ascii="Times New Roman" w:hAnsi="Times New Roman" w:cs="Times New Roman"/>
                <w:lang w:val="en-US"/>
              </w:rPr>
            </w:pPr>
            <w:r>
              <w:rPr>
                <w:rFonts w:cs="Times New Roman" w:ascii="Times New Roman" w:hAnsi="Times New Roman"/>
                <w:lang w:val="en-US"/>
              </w:rPr>
              <w:t>Triển khai hệ thống thật trên ứng dụng thử nghiệm,</w:t>
            </w:r>
          </w:p>
          <w:p>
            <w:pPr>
              <w:pStyle w:val="Normal"/>
              <w:rPr>
                <w:rFonts w:ascii="Times New Roman" w:hAnsi="Times New Roman" w:cs="Times New Roman"/>
                <w:lang w:val="en-US"/>
              </w:rPr>
            </w:pPr>
            <w:r>
              <w:rPr>
                <w:rFonts w:cs="Times New Roman" w:ascii="Times New Roman" w:hAnsi="Times New Roman"/>
                <w:lang w:val="en-US"/>
              </w:rPr>
              <w:t>Triển khai đến khách hàng khi hệ thống được hoàn thành</w:t>
            </w:r>
          </w:p>
          <w:p>
            <w:pPr>
              <w:pStyle w:val="Normal"/>
              <w:spacing w:before="0" w:after="120"/>
              <w:rPr>
                <w:rFonts w:ascii="Times New Roman" w:hAnsi="Times New Roman" w:cs="Times New Roman"/>
                <w:lang w:val="en-US"/>
              </w:rPr>
            </w:pPr>
            <w:r>
              <w:rPr>
                <w:rFonts w:cs="Times New Roman" w:ascii="Times New Roman" w:hAnsi="Times New Roman"/>
                <w:lang w:val="en-US"/>
              </w:rPr>
              <w:t>Phát triển và nâng cao trình độ nguồn nhân lực, đào tạo chuyên gia tư vấn đánh giá quy trình sản xuất theo các tiêu chuẩn quốc tế</w:t>
            </w:r>
          </w:p>
        </w:tc>
        <w:tc>
          <w:tcPr>
            <w:tcW w:w="226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Times New Roman" w:hAnsi="Times New Roman" w:cs="Times New Roman"/>
                <w:lang w:val="en-US"/>
              </w:rPr>
            </w:pPr>
            <w:r>
              <w:rPr/>
            </w:r>
          </w:p>
        </w:tc>
        <w:tc>
          <w:tcPr>
            <w:tcW w:w="1558" w:type="dxa"/>
            <w:tcBorders>
              <w:top w:val="single" w:sz="6" w:space="0" w:color="000000"/>
              <w:left w:val="single" w:sz="6" w:space="0" w:color="000000"/>
              <w:bottom w:val="single" w:sz="6" w:space="0" w:color="000000"/>
              <w:right w:val="single" w:sz="6" w:space="0" w:color="000000"/>
            </w:tcBorders>
            <w:vAlign w:val="center"/>
          </w:tcPr>
          <w:p>
            <w:pPr>
              <w:pStyle w:val="Normal"/>
              <w:spacing w:before="60" w:after="60"/>
              <w:jc w:val="center"/>
              <w:rPr>
                <w:rFonts w:ascii="Times New Roman" w:hAnsi="Times New Roman" w:cs="Times New Roman"/>
                <w:lang w:val="en-US"/>
              </w:rPr>
            </w:pPr>
            <w:r>
              <w:rPr/>
            </w:r>
          </w:p>
        </w:tc>
      </w:tr>
      <w:tr>
        <w:trPr>
          <w:trHeight w:val="567" w:hRule="atLeast"/>
        </w:trPr>
        <w:tc>
          <w:tcPr>
            <w:tcW w:w="1439" w:type="dxa"/>
            <w:tcBorders>
              <w:top w:val="single" w:sz="6" w:space="0" w:color="000000"/>
              <w:left w:val="single" w:sz="6" w:space="0" w:color="000000"/>
              <w:bottom w:val="single" w:sz="6" w:space="0" w:color="000000"/>
              <w:right w:val="single" w:sz="6" w:space="0" w:color="000000"/>
            </w:tcBorders>
            <w:vAlign w:val="center"/>
          </w:tcPr>
          <w:p>
            <w:pPr>
              <w:pStyle w:val="Normal"/>
              <w:rPr>
                <w:rFonts w:ascii="Times New Roman" w:hAnsi="Times New Roman" w:cs="Times New Roman"/>
                <w:lang w:val="en-US"/>
              </w:rPr>
            </w:pPr>
            <w:r>
              <w:rPr>
                <w:rFonts w:cs="Times New Roman" w:ascii="Times New Roman" w:hAnsi="Times New Roman"/>
                <w:lang w:val="en-US"/>
              </w:rPr>
              <w:t>Giai đoạn 2024 - 2028</w:t>
            </w:r>
          </w:p>
        </w:tc>
        <w:tc>
          <w:tcPr>
            <w:tcW w:w="4770" w:type="dxa"/>
            <w:tcBorders>
              <w:top w:val="single" w:sz="6" w:space="0" w:color="000000"/>
              <w:left w:val="single" w:sz="6" w:space="0" w:color="000000"/>
              <w:bottom w:val="single" w:sz="6" w:space="0" w:color="000000"/>
              <w:right w:val="single" w:sz="6" w:space="0" w:color="000000"/>
            </w:tcBorders>
            <w:vAlign w:val="center"/>
          </w:tcPr>
          <w:p>
            <w:pPr>
              <w:pStyle w:val="Normal"/>
              <w:rPr>
                <w:rFonts w:ascii="Times New Roman" w:hAnsi="Times New Roman" w:cs="Times New Roman"/>
                <w:lang w:val="en-US"/>
              </w:rPr>
            </w:pPr>
            <w:r>
              <w:rPr>
                <w:rFonts w:cs="Times New Roman" w:ascii="Times New Roman" w:hAnsi="Times New Roman"/>
                <w:lang w:val="en-US"/>
              </w:rPr>
              <w:t>Tiếp tục nghiên cứu, đưa ra các cải tiến công nghệ, kỹ thuật và quy trình cho các dự án phát triển trong giai đoạn đầu 2024-2028.</w:t>
            </w:r>
          </w:p>
          <w:p>
            <w:pPr>
              <w:pStyle w:val="Normal"/>
              <w:rPr>
                <w:rFonts w:ascii="Times New Roman" w:hAnsi="Times New Roman" w:cs="Times New Roman"/>
                <w:lang w:val="en-US"/>
              </w:rPr>
            </w:pPr>
            <w:r>
              <w:rPr>
                <w:rFonts w:cs="Times New Roman" w:ascii="Times New Roman" w:hAnsi="Times New Roman"/>
                <w:lang w:val="en-US"/>
              </w:rPr>
              <w:t>Nghiên cứu phát triển các dự án phần mềm theo xu hướng thế giới công nghệ Gartner</w:t>
            </w:r>
          </w:p>
        </w:tc>
        <w:tc>
          <w:tcPr>
            <w:tcW w:w="226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Times New Roman" w:hAnsi="Times New Roman" w:cs="Times New Roman"/>
                <w:lang w:val="en-US"/>
              </w:rPr>
            </w:pPr>
            <w:r>
              <w:rPr/>
            </w:r>
          </w:p>
        </w:tc>
        <w:tc>
          <w:tcPr>
            <w:tcW w:w="1558"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Times New Roman" w:hAnsi="Times New Roman" w:cs="Times New Roman"/>
                <w:lang w:val="en-US"/>
              </w:rPr>
            </w:pPr>
            <w:r>
              <w:rPr/>
            </w:r>
          </w:p>
        </w:tc>
      </w:tr>
    </w:tbl>
    <w:p>
      <w:pPr>
        <w:pStyle w:val="Normal"/>
        <w:spacing w:before="120" w:after="120"/>
        <w:jc w:val="both"/>
        <w:rPr>
          <w:rFonts w:ascii="Times New Roman" w:hAnsi="Times New Roman" w:cs="Times New Roman"/>
          <w:b/>
          <w:i/>
          <w:i/>
        </w:rPr>
      </w:pPr>
      <w:r>
        <w:rPr>
          <w:rFonts w:cs="Times New Roman" w:ascii="Times New Roman" w:hAnsi="Times New Roman"/>
          <w:b/>
          <w:i/>
        </w:rPr>
        <w:t>b. Tổng chi cho hoạt động nghiên cứu và phát triển được thực hiện tại Việt Nam trên tổng doanh thu  thuần hàng năm từ năm 2019 đến năm 2023 là 14(%), tương đương USD/ năm,từ năm 2024 đến năm 2028 trung bình là 11%/năm tương đương USD/ năm.</w:t>
      </w:r>
    </w:p>
    <w:tbl>
      <w:tblPr>
        <w:tblW w:w="9152" w:type="dxa"/>
        <w:jc w:val="center"/>
        <w:tblInd w:w="0" w:type="dxa"/>
        <w:tblLayout w:type="fixed"/>
        <w:tblCellMar>
          <w:top w:w="0" w:type="dxa"/>
          <w:left w:w="108" w:type="dxa"/>
          <w:bottom w:w="0" w:type="dxa"/>
          <w:right w:w="108" w:type="dxa"/>
        </w:tblCellMar>
        <w:tblLook w:val="04a0" w:noHBand="0" w:noVBand="1" w:firstColumn="1" w:lastRow="0" w:lastColumn="0" w:firstRow="1"/>
      </w:tblPr>
      <w:tblGrid>
        <w:gridCol w:w="4637"/>
        <w:gridCol w:w="2265"/>
        <w:gridCol w:w="2250"/>
      </w:tblGrid>
      <w:tr>
        <w:trPr/>
        <w:tc>
          <w:tcPr>
            <w:tcW w:w="4637" w:type="dxa"/>
            <w:vMerge w:val="restart"/>
            <w:tcBorders>
              <w:top w:val="single" w:sz="4" w:space="0" w:color="000000"/>
              <w:left w:val="single" w:sz="4" w:space="0" w:color="000000"/>
              <w:bottom w:val="single" w:sz="4" w:space="0" w:color="000000"/>
              <w:right w:val="single" w:sz="4" w:space="0" w:color="000000"/>
            </w:tcBorders>
            <w:vAlign w:val="center"/>
          </w:tcPr>
          <w:p>
            <w:pPr>
              <w:pStyle w:val="Normal"/>
              <w:spacing w:before="60" w:after="60"/>
              <w:jc w:val="center"/>
              <w:rPr>
                <w:rFonts w:ascii="Times New Roman" w:hAnsi="Times New Roman" w:cs="Times New Roman"/>
                <w:b/>
                <w:lang w:val="en-US"/>
              </w:rPr>
            </w:pPr>
            <w:r>
              <w:rPr>
                <w:rFonts w:cs="Times New Roman" w:ascii="Times New Roman" w:hAnsi="Times New Roman"/>
                <w:b/>
                <w:lang w:val="en-US"/>
              </w:rPr>
              <w:t>Nội dung</w:t>
            </w:r>
          </w:p>
        </w:tc>
        <w:tc>
          <w:tcPr>
            <w:tcW w:w="4515" w:type="dxa"/>
            <w:gridSpan w:val="2"/>
            <w:tcBorders>
              <w:top w:val="single" w:sz="4" w:space="0" w:color="000000"/>
              <w:left w:val="single" w:sz="4" w:space="0" w:color="000000"/>
              <w:bottom w:val="single" w:sz="4" w:space="0" w:color="000000"/>
              <w:right w:val="single" w:sz="4" w:space="0" w:color="000000"/>
            </w:tcBorders>
            <w:vAlign w:val="center"/>
          </w:tcPr>
          <w:p>
            <w:pPr>
              <w:pStyle w:val="Normal"/>
              <w:spacing w:before="60" w:after="60"/>
              <w:jc w:val="center"/>
              <w:rPr>
                <w:rFonts w:ascii="Times New Roman" w:hAnsi="Times New Roman" w:cs="Times New Roman"/>
                <w:b/>
                <w:lang w:val="en-US"/>
              </w:rPr>
            </w:pPr>
            <w:r>
              <w:rPr>
                <w:rFonts w:cs="Times New Roman" w:ascii="Times New Roman" w:hAnsi="Times New Roman"/>
                <w:b/>
                <w:lang w:val="en-US"/>
              </w:rPr>
              <w:t>Giá trị (USD)</w:t>
            </w:r>
          </w:p>
        </w:tc>
      </w:tr>
      <w:tr>
        <w:trPr/>
        <w:tc>
          <w:tcPr>
            <w:tcW w:w="463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before="60" w:after="60"/>
              <w:rPr>
                <w:rFonts w:ascii="Times New Roman" w:hAnsi="Times New Roman" w:cs="Times New Roman"/>
                <w:lang w:val="en-US"/>
              </w:rPr>
            </w:pPr>
            <w:r>
              <w:rPr>
                <w:rFonts w:cs="Times New Roman" w:ascii="Times New Roman" w:hAnsi="Times New Roman"/>
                <w:lang w:val="en-US"/>
              </w:rPr>
            </w:r>
          </w:p>
        </w:tc>
        <w:tc>
          <w:tcPr>
            <w:tcW w:w="2265" w:type="dxa"/>
            <w:tcBorders>
              <w:top w:val="single" w:sz="4" w:space="0" w:color="000000"/>
              <w:left w:val="single" w:sz="4" w:space="0" w:color="000000"/>
              <w:bottom w:val="single" w:sz="4" w:space="0" w:color="000000"/>
              <w:right w:val="single" w:sz="4" w:space="0" w:color="000000"/>
            </w:tcBorders>
            <w:vAlign w:val="center"/>
          </w:tcPr>
          <w:p>
            <w:pPr>
              <w:pStyle w:val="Normal"/>
              <w:spacing w:before="60" w:after="60"/>
              <w:jc w:val="center"/>
              <w:rPr>
                <w:rFonts w:ascii="Times New Roman" w:hAnsi="Times New Roman" w:cs="Times New Roman"/>
                <w:b/>
                <w:lang w:val="en-US"/>
              </w:rPr>
            </w:pPr>
            <w:r>
              <w:rPr>
                <w:rFonts w:cs="Times New Roman" w:ascii="Times New Roman" w:hAnsi="Times New Roman"/>
                <w:b/>
                <w:lang w:val="en-US"/>
              </w:rPr>
              <w:t>Giai đoạn đầu (bình quân 5 năm đầu)</w:t>
            </w:r>
          </w:p>
        </w:tc>
        <w:tc>
          <w:tcPr>
            <w:tcW w:w="2250" w:type="dxa"/>
            <w:tcBorders>
              <w:top w:val="single" w:sz="4" w:space="0" w:color="000000"/>
              <w:left w:val="single" w:sz="4" w:space="0" w:color="000000"/>
              <w:bottom w:val="single" w:sz="4" w:space="0" w:color="000000"/>
              <w:right w:val="single" w:sz="4" w:space="0" w:color="000000"/>
            </w:tcBorders>
            <w:vAlign w:val="center"/>
          </w:tcPr>
          <w:p>
            <w:pPr>
              <w:pStyle w:val="Normal"/>
              <w:spacing w:before="60" w:after="60"/>
              <w:jc w:val="center"/>
              <w:rPr>
                <w:rFonts w:ascii="Times New Roman" w:hAnsi="Times New Roman" w:cs="Times New Roman"/>
                <w:b/>
                <w:lang w:val="en-US"/>
              </w:rPr>
            </w:pPr>
            <w:r>
              <w:rPr>
                <w:rFonts w:cs="Times New Roman" w:ascii="Times New Roman" w:hAnsi="Times New Roman"/>
                <w:b/>
                <w:lang w:val="en-US"/>
              </w:rPr>
              <w:t>Giai đoạn ổn định (từ năm thứ năm trở đi)</w:t>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b/>
              </w:rPr>
            </w:pPr>
            <w:r>
              <w:rPr>
                <w:rFonts w:cs="Times New Roman" w:ascii="Times New Roman" w:hAnsi="Times New Roman"/>
                <w:b/>
              </w:rPr>
              <w:t>Chi nghiên cứu phát triển (R&amp;D)</w:t>
            </w:r>
          </w:p>
        </w:tc>
        <w:tc>
          <w:tcPr>
            <w:tcW w:w="2265"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r>
          </w:p>
        </w:tc>
        <w:tc>
          <w:tcPr>
            <w:tcW w:w="2250"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a) Chi xây dựng cơ sở hạ tầng kỹ thuật cho nghiên cứu phát triển:</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b/>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b/>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Chi xây lắp cơ sở nghiên cứu, thí nghiệm, thử nghiệm:</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Chi mua sắm trang thiết bị nghiên cứu, thí nghiệm, thử nghiệm:</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Chi mua phần mềm máy tính, tài liệu kỹ thuật:</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b) Chi cho hoạt động nghiên cứu phát triển:</w:t>
            </w:r>
          </w:p>
        </w:tc>
        <w:tc>
          <w:tcPr>
            <w:tcW w:w="2265" w:type="dxa"/>
            <w:tcBorders>
              <w:top w:val="single" w:sz="4" w:space="0" w:color="000000"/>
              <w:left w:val="single" w:sz="4" w:space="0" w:color="000000"/>
              <w:bottom w:val="single" w:sz="4" w:space="0" w:color="000000"/>
              <w:right w:val="single" w:sz="4" w:space="0" w:color="000000"/>
            </w:tcBorders>
          </w:tcPr>
          <w:p>
            <w:pPr>
              <w:pStyle w:val="Normal"/>
              <w:spacing w:before="60" w:after="60"/>
              <w:jc w:val="right"/>
              <w:rPr>
                <w:rFonts w:ascii="Times New Roman" w:hAnsi="Times New Roman" w:cs="Times New Roman"/>
                <w:b/>
                <w:lang w:val="en-US"/>
              </w:rPr>
            </w:pPr>
            <w:r>
              <w:rPr/>
            </w:r>
          </w:p>
        </w:tc>
        <w:tc>
          <w:tcPr>
            <w:tcW w:w="2250" w:type="dxa"/>
            <w:tcBorders>
              <w:top w:val="single" w:sz="4" w:space="0" w:color="000000"/>
              <w:left w:val="single" w:sz="4" w:space="0" w:color="000000"/>
              <w:bottom w:val="single" w:sz="4" w:space="0" w:color="000000"/>
              <w:right w:val="single" w:sz="4" w:space="0" w:color="000000"/>
            </w:tcBorders>
          </w:tcPr>
          <w:p>
            <w:pPr>
              <w:pStyle w:val="Normal"/>
              <w:spacing w:before="60" w:after="60"/>
              <w:jc w:val="right"/>
              <w:rPr>
                <w:rFonts w:ascii="Times New Roman" w:hAnsi="Times New Roman" w:cs="Times New Roman"/>
                <w:b/>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Tiền lương, tiền công phụ cấp cho cán bộ nghiên cứu, thù lao chuyên gia, hội thảo, hội nghị khoa học:</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r>
      <w:tr>
        <w:trPr>
          <w:trHeight w:val="737" w:hRule="atLeast"/>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Mua và vận chuyển nguyên vật liệu:</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Mua sản phẩm mẫu, tài liệu, số liệu điều tra:</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Thuê cơ sở, trang thiết bị phục vụ cho nghiên cứu thí nghiệm và thử nghiệm:</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rPr>
                <w:rFonts w:ascii="Times New Roman" w:hAnsi="Times New Roman" w:cs="Times New Roman"/>
              </w:rPr>
            </w:pPr>
            <w:r>
              <w:rPr>
                <w:rFonts w:cs="Times New Roman" w:ascii="Times New Roman" w:hAnsi="Times New Roman"/>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rPr>
                <w:rFonts w:ascii="Times New Roman" w:hAnsi="Times New Roman" w:cs="Times New Roman"/>
              </w:rPr>
            </w:pPr>
            <w:r>
              <w:rPr>
                <w:rFonts w:cs="Times New Roman" w:ascii="Times New Roman" w:hAnsi="Times New Roman"/>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rPr>
            </w:pPr>
            <w:r>
              <w:rPr>
                <w:rFonts w:cs="Times New Roman" w:ascii="Times New Roman" w:hAnsi="Times New Roman"/>
              </w:rPr>
              <w:t>c) Chi đào tạo cán bộ nghiên cứu dài hoặc ngắn hạn trong và ngoài nước:</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b/>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b/>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lang w:val="en-US"/>
              </w:rPr>
            </w:pPr>
            <w:r>
              <w:rPr>
                <w:rFonts w:cs="Times New Roman" w:ascii="Times New Roman" w:hAnsi="Times New Roman"/>
                <w:lang w:val="en-US"/>
              </w:rPr>
              <w:t>Trong nước:</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lang w:val="en-US"/>
              </w:rPr>
            </w:pPr>
            <w:r>
              <w:rPr>
                <w:rFonts w:cs="Times New Roman" w:ascii="Times New Roman" w:hAnsi="Times New Roman"/>
                <w:lang w:val="en-US"/>
              </w:rPr>
              <w:t>Ngoài nước:</w:t>
            </w:r>
          </w:p>
        </w:tc>
        <w:tc>
          <w:tcPr>
            <w:tcW w:w="2265"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c>
          <w:tcPr>
            <w:tcW w:w="2250" w:type="dxa"/>
            <w:tcBorders>
              <w:top w:val="single" w:sz="4" w:space="0" w:color="000000"/>
              <w:left w:val="single" w:sz="4" w:space="0" w:color="000000"/>
              <w:bottom w:val="single" w:sz="4" w:space="0" w:color="000000"/>
              <w:right w:val="single" w:sz="4" w:space="0" w:color="000000"/>
            </w:tcBorders>
            <w:vAlign w:val="bottom"/>
          </w:tcPr>
          <w:p>
            <w:pPr>
              <w:pStyle w:val="Normal"/>
              <w:jc w:val="right"/>
              <w:rPr>
                <w:rFonts w:ascii="Times New Roman" w:hAnsi="Times New Roman" w:cs="Times New Roman"/>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b/>
                <w:lang w:val="en-US"/>
              </w:rPr>
            </w:pPr>
            <w:r>
              <w:rPr>
                <w:rFonts w:cs="Times New Roman" w:ascii="Times New Roman" w:hAnsi="Times New Roman"/>
                <w:b/>
                <w:lang w:val="en-US"/>
              </w:rPr>
              <w:t>Tổng chi R&amp;D</w:t>
            </w:r>
          </w:p>
        </w:tc>
        <w:tc>
          <w:tcPr>
            <w:tcW w:w="2265" w:type="dxa"/>
            <w:tcBorders>
              <w:top w:val="single" w:sz="4" w:space="0" w:color="000000"/>
              <w:left w:val="single" w:sz="4" w:space="0" w:color="000000"/>
              <w:bottom w:val="single" w:sz="4" w:space="0" w:color="000000"/>
              <w:right w:val="single" w:sz="4" w:space="0" w:color="000000"/>
            </w:tcBorders>
          </w:tcPr>
          <w:p>
            <w:pPr>
              <w:pStyle w:val="Normal"/>
              <w:spacing w:before="60" w:after="60"/>
              <w:jc w:val="right"/>
              <w:rPr>
                <w:rFonts w:ascii="Times New Roman" w:hAnsi="Times New Roman" w:cs="Times New Roman"/>
                <w:b/>
                <w:lang w:val="en-US"/>
              </w:rPr>
            </w:pPr>
            <w:r>
              <w:rPr/>
            </w:r>
          </w:p>
        </w:tc>
        <w:tc>
          <w:tcPr>
            <w:tcW w:w="2250" w:type="dxa"/>
            <w:tcBorders>
              <w:top w:val="single" w:sz="4" w:space="0" w:color="000000"/>
              <w:left w:val="single" w:sz="4" w:space="0" w:color="000000"/>
              <w:bottom w:val="single" w:sz="4" w:space="0" w:color="000000"/>
              <w:right w:val="single" w:sz="4" w:space="0" w:color="000000"/>
            </w:tcBorders>
          </w:tcPr>
          <w:p>
            <w:pPr>
              <w:pStyle w:val="Normal"/>
              <w:spacing w:before="60" w:after="60"/>
              <w:jc w:val="right"/>
              <w:rPr>
                <w:rFonts w:ascii="Times New Roman" w:hAnsi="Times New Roman" w:cs="Times New Roman"/>
                <w:b/>
                <w:lang w:val="en-US"/>
              </w:rPr>
            </w:pPr>
            <w:r>
              <w:rPr/>
            </w:r>
          </w:p>
        </w:tc>
      </w:tr>
      <w:tr>
        <w:trPr/>
        <w:tc>
          <w:tcPr>
            <w:tcW w:w="4637" w:type="dxa"/>
            <w:tcBorders>
              <w:top w:val="single" w:sz="4" w:space="0" w:color="000000"/>
              <w:left w:val="single" w:sz="4" w:space="0" w:color="000000"/>
              <w:bottom w:val="single" w:sz="4" w:space="0" w:color="000000"/>
              <w:right w:val="single" w:sz="4" w:space="0" w:color="000000"/>
            </w:tcBorders>
          </w:tcPr>
          <w:p>
            <w:pPr>
              <w:pStyle w:val="Normal"/>
              <w:spacing w:before="60" w:after="60"/>
              <w:rPr>
                <w:rFonts w:ascii="Times New Roman" w:hAnsi="Times New Roman" w:cs="Times New Roman"/>
                <w:b/>
              </w:rPr>
            </w:pPr>
            <w:r>
              <w:rPr>
                <w:rFonts w:cs="Times New Roman" w:ascii="Times New Roman" w:hAnsi="Times New Roman"/>
                <w:b/>
              </w:rPr>
              <w:t>Tỉ lệ chi phí R&amp;D trên tổng doanh thu (%)</w:t>
            </w:r>
          </w:p>
        </w:tc>
        <w:tc>
          <w:tcPr>
            <w:tcW w:w="2265" w:type="dxa"/>
            <w:tcBorders>
              <w:top w:val="single" w:sz="4" w:space="0" w:color="000000"/>
              <w:left w:val="single" w:sz="4" w:space="0" w:color="000000"/>
              <w:bottom w:val="single" w:sz="4" w:space="0" w:color="000000"/>
              <w:right w:val="single" w:sz="4" w:space="0" w:color="000000"/>
            </w:tcBorders>
          </w:tcPr>
          <w:p>
            <w:pPr>
              <w:pStyle w:val="Normal"/>
              <w:spacing w:before="60" w:after="60"/>
              <w:jc w:val="right"/>
              <w:rPr>
                <w:rFonts w:ascii="Times New Roman" w:hAnsi="Times New Roman" w:cs="Times New Roman"/>
                <w:lang w:val="en-US"/>
              </w:rPr>
            </w:pPr>
            <w:r>
              <w:rPr/>
            </w:r>
          </w:p>
        </w:tc>
        <w:tc>
          <w:tcPr>
            <w:tcW w:w="2250" w:type="dxa"/>
            <w:tcBorders>
              <w:top w:val="single" w:sz="4" w:space="0" w:color="000000"/>
              <w:left w:val="single" w:sz="4" w:space="0" w:color="000000"/>
              <w:bottom w:val="single" w:sz="4" w:space="0" w:color="000000"/>
              <w:right w:val="single" w:sz="4" w:space="0" w:color="000000"/>
            </w:tcBorders>
          </w:tcPr>
          <w:p>
            <w:pPr>
              <w:pStyle w:val="Normal"/>
              <w:spacing w:before="60" w:after="60"/>
              <w:jc w:val="right"/>
              <w:rPr>
                <w:rFonts w:ascii="Times New Roman" w:hAnsi="Times New Roman" w:cs="Times New Roman"/>
                <w:lang w:val="en-US"/>
              </w:rPr>
            </w:pPr>
            <w:r>
              <w:rPr/>
            </w:r>
          </w:p>
        </w:tc>
      </w:tr>
    </w:tbl>
    <w:p>
      <w:pPr>
        <w:pStyle w:val="Normal"/>
        <w:spacing w:before="120" w:after="120"/>
        <w:jc w:val="both"/>
        <w:rPr>
          <w:rFonts w:ascii="Times New Roman" w:hAnsi="Times New Roman" w:cs="Times New Roman"/>
          <w:b/>
          <w:i/>
          <w:i/>
        </w:rPr>
      </w:pPr>
      <w:r>
        <w:rPr>
          <w:rFonts w:cs="Times New Roman" w:ascii="Times New Roman" w:hAnsi="Times New Roman"/>
          <w:b/>
          <w:i/>
        </w:rPr>
        <w:t>c. Hợp tác, liên kết thực hiện R&amp;D (liệt kê tên và lĩnh vực hoạt động của tổ chức, cá nhân tham gia triển khai R&amp;D, đính kèm phụ lục hợp đồng hợp tác, thỏa thuận hợp tác, giấy tờ chứng minh thông tin kê khai )</w:t>
      </w:r>
    </w:p>
    <w:p>
      <w:pPr>
        <w:pStyle w:val="Heading3"/>
        <w:numPr>
          <w:ilvl w:val="1"/>
          <w:numId w:val="5"/>
        </w:numPr>
        <w:ind w:hanging="450" w:left="450"/>
        <w:jc w:val="left"/>
        <w:rPr>
          <w:b/>
          <w:sz w:val="26"/>
          <w:szCs w:val="26"/>
          <w:lang w:val="en-US"/>
        </w:rPr>
      </w:pPr>
      <w:bookmarkStart w:id="102" w:name="_Toc453331497"/>
      <w:bookmarkStart w:id="103" w:name="_Toc440448245"/>
      <w:r>
        <w:rPr>
          <w:b/>
          <w:sz w:val="26"/>
          <w:szCs w:val="26"/>
          <w:lang w:val="en-US"/>
        </w:rPr>
        <w:t>Hệ thống quản lý</w:t>
      </w:r>
      <w:bookmarkEnd w:id="102"/>
      <w:bookmarkEnd w:id="103"/>
      <w:r>
        <w:rPr>
          <w:b/>
          <w:sz w:val="26"/>
          <w:szCs w:val="26"/>
          <w:lang w:val="en-US"/>
        </w:rPr>
        <w:t xml:space="preserve"> </w:t>
      </w:r>
    </w:p>
    <w:p>
      <w:pPr>
        <w:pStyle w:val="Normal"/>
        <w:spacing w:lineRule="auto" w:line="276" w:before="120" w:after="120"/>
        <w:jc w:val="both"/>
        <w:rPr>
          <w:rFonts w:ascii="Times New Roman" w:hAnsi="Times New Roman" w:cs="Times New Roman"/>
          <w:bCs/>
          <w:lang w:val="en-US"/>
        </w:rPr>
      </w:pPr>
      <w:r>
        <w:rPr>
          <w:rFonts w:cs="Times New Roman" w:ascii="Times New Roman" w:hAnsi="Times New Roman"/>
          <w:bCs/>
          <w:lang w:val="en-US"/>
        </w:rPr>
        <w:t>Mô tả chi tiết và kèm theo bản đồ hoặc biểu đồ minh họa hệ thống quản lý.</w:t>
      </w:r>
    </w:p>
    <w:p>
      <w:pPr>
        <w:pStyle w:val="Normal"/>
        <w:spacing w:lineRule="auto" w:line="276" w:before="120" w:after="120"/>
        <w:jc w:val="both"/>
        <w:rPr>
          <w:rFonts w:ascii="Times New Roman" w:hAnsi="Times New Roman" w:cs="Times New Roman"/>
          <w:lang w:val="en-US"/>
        </w:rPr>
      </w:pPr>
      <w:r>
        <w:rPr>
          <w:rFonts w:cs="Times New Roman" w:ascii="Times New Roman" w:hAnsi="Times New Roman"/>
          <w:bCs/>
          <w:lang w:val="en-US"/>
        </w:rPr>
        <w:t>ISO50K - Uptime Tier 3.</w:t>
      </w:r>
    </w:p>
    <w:p>
      <w:pPr>
        <w:pStyle w:val="Normal"/>
        <w:widowControl w:val="false"/>
        <w:spacing w:lineRule="auto" w:line="276" w:before="0" w:after="120"/>
        <w:jc w:val="both"/>
        <w:rPr>
          <w:rFonts w:ascii="Times New Roman" w:hAnsi="Times New Roman" w:cs="Times New Roman"/>
          <w:b/>
          <w:lang w:val="en-US"/>
        </w:rPr>
      </w:pPr>
      <w:r>
        <w:rPr/>
        <w:drawing>
          <wp:inline distT="0" distB="0" distL="0" distR="0">
            <wp:extent cx="5943600" cy="2624455"/>
            <wp:effectExtent l="0" t="0" r="0" b="0"/>
            <wp:docPr id="37" name="Pictur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9" descr=""/>
                    <pic:cNvPicPr>
                      <a:picLocks noChangeAspect="1" noChangeArrowheads="1"/>
                    </pic:cNvPicPr>
                  </pic:nvPicPr>
                  <pic:blipFill>
                    <a:blip r:embed="rId45"/>
                    <a:stretch>
                      <a:fillRect/>
                    </a:stretch>
                  </pic:blipFill>
                  <pic:spPr bwMode="auto">
                    <a:xfrm>
                      <a:off x="0" y="0"/>
                      <a:ext cx="5943600" cy="2624455"/>
                    </a:xfrm>
                    <a:prstGeom prst="rect">
                      <a:avLst/>
                    </a:prstGeom>
                  </pic:spPr>
                </pic:pic>
              </a:graphicData>
            </a:graphic>
          </wp:inline>
        </w:drawing>
      </w:r>
    </w:p>
    <w:p>
      <w:pPr>
        <w:pStyle w:val="Normal"/>
        <w:widowControl w:val="false"/>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Heading3"/>
        <w:numPr>
          <w:ilvl w:val="1"/>
          <w:numId w:val="5"/>
        </w:numPr>
        <w:ind w:hanging="450" w:left="450"/>
        <w:jc w:val="left"/>
        <w:rPr>
          <w:b/>
          <w:sz w:val="26"/>
          <w:szCs w:val="26"/>
          <w:lang w:val="en-US"/>
        </w:rPr>
      </w:pPr>
      <w:bookmarkStart w:id="104" w:name="_Toc453331498"/>
      <w:bookmarkStart w:id="105" w:name="_Toc440448246"/>
      <w:r>
        <w:rPr>
          <w:b/>
          <w:sz w:val="26"/>
          <w:szCs w:val="26"/>
          <w:lang w:val="en-US"/>
        </w:rPr>
        <w:t>Trợ giúp kỹ thuật từ bên ngoài</w:t>
      </w:r>
      <w:bookmarkEnd w:id="104"/>
      <w:bookmarkEnd w:id="105"/>
      <w:r>
        <w:rPr>
          <w:b/>
          <w:sz w:val="26"/>
          <w:szCs w:val="26"/>
          <w:lang w:val="en-US"/>
        </w:rPr>
        <w:t xml:space="preserve"> </w:t>
      </w:r>
    </w:p>
    <w:p>
      <w:pPr>
        <w:pStyle w:val="Normal"/>
        <w:spacing w:lineRule="auto" w:line="276" w:before="120" w:after="120"/>
        <w:ind w:left="450"/>
        <w:jc w:val="both"/>
        <w:rPr>
          <w:rFonts w:ascii="Times New Roman" w:hAnsi="Times New Roman" w:cs="Times New Roman"/>
          <w:bCs/>
          <w:lang w:val="en-US"/>
        </w:rPr>
      </w:pPr>
      <w:r>
        <w:rPr>
          <w:rFonts w:cs="Times New Roman" w:ascii="Times New Roman" w:hAnsi="Times New Roman"/>
          <w:bCs/>
          <w:lang w:val="en-US"/>
        </w:rPr>
        <w:t>Các chuyên gia nước ngoài chủ yếu hỗ trợ kiểm định chất lượng hạ tầng dịch vụ, tư vấn nếu có những sai sót về mặt hệ thống.</w:t>
      </w:r>
    </w:p>
    <w:p>
      <w:pPr>
        <w:pStyle w:val="Normal"/>
        <w:spacing w:lineRule="auto" w:line="276" w:before="120" w:after="120"/>
        <w:ind w:left="450"/>
        <w:jc w:val="both"/>
        <w:rPr>
          <w:rFonts w:ascii="Times New Roman" w:hAnsi="Times New Roman" w:cs="Times New Roman"/>
          <w:bCs/>
          <w:lang w:val="en-US"/>
        </w:rPr>
      </w:pPr>
      <w:r>
        <w:rPr>
          <w:rFonts w:cs="Times New Roman" w:ascii="Times New Roman" w:hAnsi="Times New Roman"/>
          <w:bCs/>
          <w:lang w:val="en-US"/>
        </w:rPr>
        <w:t xml:space="preserve">Số lượng chuyên gia trợ giúp kỹ thuật </w:t>
      </w:r>
    </w:p>
    <w:p>
      <w:pPr>
        <w:pStyle w:val="ListParagraph"/>
        <w:numPr>
          <w:ilvl w:val="0"/>
          <w:numId w:val="22"/>
        </w:numPr>
        <w:spacing w:lineRule="auto" w:line="276" w:before="120" w:after="120"/>
        <w:contextualSpacing/>
        <w:jc w:val="both"/>
        <w:rPr>
          <w:bCs/>
          <w:sz w:val="26"/>
          <w:szCs w:val="26"/>
          <w:lang w:val="en-US"/>
        </w:rPr>
      </w:pPr>
      <w:r>
        <w:rPr>
          <w:bCs/>
          <w:sz w:val="26"/>
          <w:szCs w:val="26"/>
          <w:lang w:val="en-US"/>
        </w:rPr>
        <w:t>Giai đoạn triển khai: 3 người</w:t>
      </w:r>
    </w:p>
    <w:p>
      <w:pPr>
        <w:pStyle w:val="ListParagraph"/>
        <w:numPr>
          <w:ilvl w:val="0"/>
          <w:numId w:val="22"/>
        </w:numPr>
        <w:spacing w:lineRule="auto" w:line="276" w:before="120" w:after="120"/>
        <w:contextualSpacing/>
        <w:jc w:val="both"/>
        <w:rPr>
          <w:bCs/>
          <w:sz w:val="26"/>
          <w:szCs w:val="26"/>
          <w:lang w:val="en-US"/>
        </w:rPr>
      </w:pPr>
      <w:r>
        <w:rPr>
          <w:bCs/>
          <w:sz w:val="26"/>
          <w:szCs w:val="26"/>
          <w:lang w:val="en-US"/>
        </w:rPr>
        <w:t>Giai đoạn đi vào hoạt động: 28 người</w:t>
      </w:r>
    </w:p>
    <w:p>
      <w:pPr>
        <w:pStyle w:val="Heading1"/>
        <w:numPr>
          <w:ilvl w:val="0"/>
          <w:numId w:val="4"/>
        </w:numPr>
        <w:spacing w:before="120" w:after="120"/>
        <w:jc w:val="both"/>
        <w:rPr>
          <w:color w:val="auto"/>
          <w:sz w:val="26"/>
          <w:szCs w:val="26"/>
          <w:lang w:val="en-US"/>
        </w:rPr>
      </w:pPr>
      <w:bookmarkStart w:id="106" w:name="_Toc453331499"/>
      <w:bookmarkStart w:id="107" w:name="_Toc440448247"/>
      <w:r>
        <w:rPr>
          <w:color w:val="auto"/>
          <w:sz w:val="26"/>
          <w:szCs w:val="26"/>
          <w:lang w:val="en-US"/>
        </w:rPr>
        <w:t>D. NĂNG LỰC CUNG CẤP DỊCH VỤ</w:t>
      </w:r>
      <w:bookmarkStart w:id="108" w:name="_Toc420915969"/>
      <w:bookmarkEnd w:id="106"/>
      <w:bookmarkEnd w:id="107"/>
    </w:p>
    <w:p>
      <w:pPr>
        <w:pStyle w:val="Heading2"/>
        <w:numPr>
          <w:ilvl w:val="0"/>
          <w:numId w:val="15"/>
        </w:numPr>
        <w:spacing w:before="120" w:after="120"/>
        <w:ind w:hanging="360" w:left="360"/>
        <w:rPr>
          <w:b/>
          <w:i w:val="false"/>
          <w:i w:val="false"/>
          <w:sz w:val="26"/>
          <w:szCs w:val="26"/>
          <w:lang w:val="en-US"/>
        </w:rPr>
      </w:pPr>
      <w:bookmarkStart w:id="109" w:name="_Toc453331500"/>
      <w:bookmarkStart w:id="110" w:name="_Toc440448248"/>
      <w:r>
        <w:rPr>
          <w:b/>
          <w:i w:val="false"/>
          <w:sz w:val="26"/>
          <w:szCs w:val="26"/>
          <w:lang w:val="en-US"/>
        </w:rPr>
        <w:t>Điện toán đám mây - Cloud computing</w:t>
      </w:r>
      <w:bookmarkEnd w:id="108"/>
      <w:bookmarkEnd w:id="109"/>
      <w:bookmarkEnd w:id="110"/>
    </w:p>
    <w:tbl>
      <w:tblPr>
        <w:tblW w:w="9910"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3942"/>
        <w:gridCol w:w="1631"/>
        <w:gridCol w:w="1619"/>
        <w:gridCol w:w="1291"/>
        <w:gridCol w:w="1427"/>
      </w:tblGrid>
      <w:tr>
        <w:trPr>
          <w:cantSplit w:val="true"/>
        </w:trPr>
        <w:tc>
          <w:tcPr>
            <w:tcW w:w="3942"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Loại sản phẩm</w:t>
            </w:r>
          </w:p>
        </w:tc>
        <w:tc>
          <w:tcPr>
            <w:tcW w:w="1631"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Khách Hàng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1619"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 (USD)</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2718"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Thị trường (%)</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r>
      <w:tr>
        <w:trPr>
          <w:cantSplit w:val="true"/>
        </w:trPr>
        <w:tc>
          <w:tcPr>
            <w:tcW w:w="3942" w:type="dxa"/>
            <w:vMerge w:val="continue"/>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c>
          <w:tcPr>
            <w:tcW w:w="1631" w:type="dxa"/>
            <w:vMerge w:val="continue"/>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c>
          <w:tcPr>
            <w:tcW w:w="1619" w:type="dxa"/>
            <w:vMerge w:val="continue"/>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c>
          <w:tcPr>
            <w:tcW w:w="129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Trong nước</w:t>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Xuất khẩu</w:t>
            </w:r>
          </w:p>
        </w:tc>
      </w:tr>
      <w:tr>
        <w:trPr>
          <w:trHeight w:val="575" w:hRule="atLeast"/>
          <w:cantSplit w:val="true"/>
        </w:trPr>
        <w:tc>
          <w:tcPr>
            <w:tcW w:w="3942"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1. Giai đoạn : 2019-2023</w:t>
            </w:r>
          </w:p>
        </w:tc>
        <w:tc>
          <w:tcPr>
            <w:tcW w:w="163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619"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29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r>
      <w:tr>
        <w:trPr>
          <w:trHeight w:val="377" w:hRule="atLeast"/>
          <w:cantSplit w:val="true"/>
        </w:trPr>
        <w:tc>
          <w:tcPr>
            <w:tcW w:w="3942"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2. Giai đoạn : 2024 - 2067</w:t>
            </w:r>
          </w:p>
        </w:tc>
        <w:tc>
          <w:tcPr>
            <w:tcW w:w="163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619"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29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r>
    </w:tbl>
    <w:p>
      <w:pPr>
        <w:pStyle w:val="Normal"/>
        <w:spacing w:lineRule="auto" w:line="276"/>
        <w:jc w:val="both"/>
        <w:rPr>
          <w:rFonts w:ascii="Calibri" w:hAnsi="Calibri" w:asciiTheme="minorHAnsi" w:hAnsiTheme="minorHAnsi"/>
          <w:b/>
          <w:lang w:val="en-US"/>
        </w:rPr>
      </w:pPr>
      <w:r>
        <w:rPr>
          <w:rFonts w:asciiTheme="minorHAnsi" w:hAnsiTheme="minorHAnsi" w:ascii="Calibri" w:hAnsi="Calibri"/>
          <w:b/>
          <w:lang w:val="en-US"/>
        </w:rPr>
      </w:r>
    </w:p>
    <w:p>
      <w:pPr>
        <w:pStyle w:val="Heading2"/>
        <w:numPr>
          <w:ilvl w:val="0"/>
          <w:numId w:val="15"/>
        </w:numPr>
        <w:spacing w:before="120" w:after="120"/>
        <w:ind w:hanging="360" w:left="360"/>
        <w:rPr>
          <w:b/>
          <w:i w:val="false"/>
          <w:i w:val="false"/>
          <w:sz w:val="26"/>
          <w:szCs w:val="26"/>
          <w:lang w:val="en-US"/>
        </w:rPr>
      </w:pPr>
      <w:bookmarkStart w:id="111" w:name="_Toc453331501"/>
      <w:bookmarkStart w:id="112" w:name="_Toc440448249"/>
      <w:r>
        <w:rPr>
          <w:b/>
          <w:i w:val="false"/>
          <w:sz w:val="26"/>
          <w:szCs w:val="26"/>
          <w:lang w:val="en-US"/>
        </w:rPr>
        <w:t>Internet IPV6</w:t>
      </w:r>
      <w:bookmarkEnd w:id="111"/>
      <w:bookmarkEnd w:id="112"/>
    </w:p>
    <w:tbl>
      <w:tblPr>
        <w:tblW w:w="9910"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3903"/>
        <w:gridCol w:w="1713"/>
        <w:gridCol w:w="1576"/>
        <w:gridCol w:w="1299"/>
        <w:gridCol w:w="1419"/>
      </w:tblGrid>
      <w:tr>
        <w:trPr>
          <w:cantSplit w:val="true"/>
        </w:trPr>
        <w:tc>
          <w:tcPr>
            <w:tcW w:w="3903"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Loại sản phẩm</w:t>
            </w:r>
          </w:p>
        </w:tc>
        <w:tc>
          <w:tcPr>
            <w:tcW w:w="1713"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Khách Hàng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1576"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 (USD)</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2718"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Thị trường (%)</w:t>
            </w:r>
          </w:p>
        </w:tc>
      </w:tr>
      <w:tr>
        <w:trPr>
          <w:cantSplit w:val="true"/>
        </w:trPr>
        <w:tc>
          <w:tcPr>
            <w:tcW w:w="3903" w:type="dxa"/>
            <w:vMerge w:val="continue"/>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c>
          <w:tcPr>
            <w:tcW w:w="1713" w:type="dxa"/>
            <w:vMerge w:val="continue"/>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
                <w:bCs/>
                <w:i/>
                <w:i/>
                <w:iCs/>
                <w:lang w:val="en-US"/>
              </w:rPr>
            </w:pPr>
            <w:r>
              <w:rPr>
                <w:rFonts w:cs="Times New Roman" w:ascii="Times New Roman" w:hAnsi="Times New Roman"/>
                <w:b/>
                <w:bCs/>
                <w:i/>
                <w:iCs/>
                <w:lang w:val="en-US"/>
              </w:rPr>
            </w:r>
          </w:p>
        </w:tc>
        <w:tc>
          <w:tcPr>
            <w:tcW w:w="1576" w:type="dxa"/>
            <w:vMerge w:val="continue"/>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
                <w:bCs/>
                <w:i/>
                <w:i/>
                <w:iCs/>
                <w:lang w:val="en-US"/>
              </w:rPr>
            </w:pPr>
            <w:r>
              <w:rPr>
                <w:rFonts w:cs="Times New Roman" w:ascii="Times New Roman" w:hAnsi="Times New Roman"/>
                <w:b/>
                <w:bCs/>
                <w:i/>
                <w:iCs/>
                <w:lang w:val="en-US"/>
              </w:rPr>
            </w:r>
          </w:p>
        </w:tc>
        <w:tc>
          <w:tcPr>
            <w:tcW w:w="1299"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Trong nước</w:t>
            </w:r>
          </w:p>
        </w:tc>
        <w:tc>
          <w:tcPr>
            <w:tcW w:w="141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Xuất khẩu</w:t>
            </w:r>
          </w:p>
        </w:tc>
      </w:tr>
      <w:tr>
        <w:trPr>
          <w:trHeight w:val="638" w:hRule="atLeast"/>
          <w:cantSplit w:val="true"/>
        </w:trPr>
        <w:tc>
          <w:tcPr>
            <w:tcW w:w="3903"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1. Giai đoạn : 2019-2023</w:t>
            </w:r>
          </w:p>
        </w:tc>
        <w:tc>
          <w:tcPr>
            <w:tcW w:w="1713"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center"/>
              <w:rPr>
                <w:rFonts w:ascii="Times New Roman" w:hAnsi="Times New Roman" w:cs="Times New Roman"/>
                <w:lang w:val="en-US"/>
              </w:rPr>
            </w:pPr>
            <w:r>
              <w:rPr/>
            </w:r>
          </w:p>
        </w:tc>
        <w:tc>
          <w:tcPr>
            <w:tcW w:w="157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center"/>
              <w:rPr>
                <w:rFonts w:ascii="Times New Roman" w:hAnsi="Times New Roman" w:cs="Times New Roman"/>
                <w:lang w:val="en-US"/>
              </w:rPr>
            </w:pPr>
            <w:r>
              <w:rPr/>
            </w:r>
          </w:p>
        </w:tc>
        <w:tc>
          <w:tcPr>
            <w:tcW w:w="1299"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center"/>
              <w:rPr>
                <w:rFonts w:ascii="Times New Roman" w:hAnsi="Times New Roman" w:cs="Times New Roman"/>
                <w:bCs/>
                <w:lang w:val="en-US"/>
              </w:rPr>
            </w:pPr>
            <w:r>
              <w:rPr/>
            </w:r>
          </w:p>
        </w:tc>
        <w:tc>
          <w:tcPr>
            <w:tcW w:w="141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center"/>
              <w:rPr>
                <w:rFonts w:ascii="Times New Roman" w:hAnsi="Times New Roman" w:cs="Times New Roman"/>
                <w:bCs/>
                <w:lang w:val="en-US"/>
              </w:rPr>
            </w:pPr>
            <w:r>
              <w:rPr/>
            </w:r>
          </w:p>
        </w:tc>
      </w:tr>
      <w:tr>
        <w:trPr>
          <w:trHeight w:val="728" w:hRule="atLeast"/>
          <w:cantSplit w:val="true"/>
        </w:trPr>
        <w:tc>
          <w:tcPr>
            <w:tcW w:w="3903"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2. Giai đoạn : 2024 - 2067</w:t>
            </w:r>
          </w:p>
        </w:tc>
        <w:tc>
          <w:tcPr>
            <w:tcW w:w="1713"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center"/>
              <w:rPr>
                <w:rFonts w:ascii="Times New Roman" w:hAnsi="Times New Roman" w:cs="Times New Roman"/>
                <w:bCs/>
                <w:lang w:val="en-US"/>
              </w:rPr>
            </w:pPr>
            <w:r>
              <w:rPr/>
            </w:r>
          </w:p>
        </w:tc>
        <w:tc>
          <w:tcPr>
            <w:tcW w:w="1576"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center"/>
              <w:rPr>
                <w:rFonts w:ascii="Times New Roman" w:hAnsi="Times New Roman" w:cs="Times New Roman"/>
                <w:bCs/>
                <w:lang w:val="en-US"/>
              </w:rPr>
            </w:pPr>
            <w:r>
              <w:rPr/>
            </w:r>
          </w:p>
        </w:tc>
        <w:tc>
          <w:tcPr>
            <w:tcW w:w="1299" w:type="dxa"/>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center"/>
              <w:rPr>
                <w:rFonts w:ascii="Times New Roman" w:hAnsi="Times New Roman" w:cs="Times New Roman"/>
                <w:bCs/>
                <w:lang w:val="en-US"/>
              </w:rPr>
            </w:pPr>
            <w:r>
              <w:rPr/>
            </w:r>
          </w:p>
        </w:tc>
        <w:tc>
          <w:tcPr>
            <w:tcW w:w="1419" w:type="dxa"/>
            <w:tcBorders>
              <w:top w:val="single" w:sz="4" w:space="0" w:color="000000"/>
              <w:left w:val="single" w:sz="4" w:space="0" w:color="000000"/>
              <w:bottom w:val="single" w:sz="4" w:space="0" w:color="000000"/>
              <w:right w:val="single" w:sz="4" w:space="0" w:color="000000"/>
            </w:tcBorders>
            <w:shd w:color="auto" w:fill="auto" w:val="clear"/>
          </w:tcPr>
          <w:p>
            <w:pPr>
              <w:pStyle w:val="Normal"/>
              <w:snapToGrid w:val="false"/>
              <w:spacing w:lineRule="auto" w:line="276" w:before="40" w:after="40"/>
              <w:jc w:val="center"/>
              <w:rPr>
                <w:rFonts w:ascii="Times New Roman" w:hAnsi="Times New Roman" w:cs="Times New Roman"/>
                <w:bCs/>
                <w:lang w:val="en-US"/>
              </w:rPr>
            </w:pPr>
            <w:r>
              <w:rPr/>
            </w:r>
          </w:p>
        </w:tc>
      </w:tr>
    </w:tbl>
    <w:p>
      <w:pPr>
        <w:pStyle w:val="Normal"/>
        <w:rPr>
          <w:rFonts w:ascii="Calibri" w:hAnsi="Calibri" w:asciiTheme="minorHAnsi" w:hAnsiTheme="minorHAnsi"/>
          <w:lang w:val="en-US"/>
        </w:rPr>
      </w:pPr>
      <w:r>
        <w:rPr>
          <w:rFonts w:asciiTheme="minorHAnsi" w:hAnsiTheme="minorHAnsi" w:ascii="Calibri" w:hAnsi="Calibri"/>
          <w:lang w:val="en-US"/>
        </w:rPr>
      </w:r>
    </w:p>
    <w:p>
      <w:pPr>
        <w:pStyle w:val="Heading2"/>
        <w:numPr>
          <w:ilvl w:val="0"/>
          <w:numId w:val="15"/>
        </w:numPr>
        <w:spacing w:before="120" w:after="120"/>
        <w:ind w:hanging="360" w:left="360"/>
        <w:rPr>
          <w:b/>
          <w:i w:val="false"/>
          <w:i w:val="false"/>
          <w:sz w:val="26"/>
          <w:szCs w:val="26"/>
          <w:lang w:val="en-US"/>
        </w:rPr>
      </w:pPr>
      <w:bookmarkStart w:id="113" w:name="_Toc453331502"/>
      <w:bookmarkStart w:id="114" w:name="_Toc440448250"/>
      <w:r>
        <w:rPr>
          <w:b/>
          <w:i w:val="false"/>
          <w:sz w:val="26"/>
          <w:szCs w:val="26"/>
          <w:lang w:val="en-US"/>
        </w:rPr>
        <w:t>Trung tâm dữ liệu - Data Center</w:t>
      </w:r>
      <w:bookmarkEnd w:id="113"/>
      <w:bookmarkEnd w:id="114"/>
    </w:p>
    <w:tbl>
      <w:tblPr>
        <w:tblW w:w="9910"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3942"/>
        <w:gridCol w:w="1720"/>
        <w:gridCol w:w="1620"/>
        <w:gridCol w:w="1201"/>
        <w:gridCol w:w="1427"/>
      </w:tblGrid>
      <w:tr>
        <w:trPr>
          <w:cantSplit w:val="true"/>
        </w:trPr>
        <w:tc>
          <w:tcPr>
            <w:tcW w:w="3942"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Loại sản phẩm</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c>
          <w:tcPr>
            <w:tcW w:w="1720"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Rack</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1620"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 (USD)</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2628"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Thị trường (%)</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r>
      <w:tr>
        <w:trPr>
          <w:cantSplit w:val="true"/>
        </w:trPr>
        <w:tc>
          <w:tcPr>
            <w:tcW w:w="3942" w:type="dxa"/>
            <w:vMerge w:val="continue"/>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c>
          <w:tcPr>
            <w:tcW w:w="1720" w:type="dxa"/>
            <w:vMerge w:val="continue"/>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
                <w:bCs/>
                <w:i/>
                <w:i/>
                <w:iCs/>
                <w:lang w:val="en-US"/>
              </w:rPr>
            </w:pPr>
            <w:r>
              <w:rPr>
                <w:rFonts w:cs="Times New Roman" w:ascii="Times New Roman" w:hAnsi="Times New Roman"/>
                <w:b/>
                <w:bCs/>
                <w:i/>
                <w:iCs/>
                <w:lang w:val="en-US"/>
              </w:rPr>
            </w:r>
          </w:p>
        </w:tc>
        <w:tc>
          <w:tcPr>
            <w:tcW w:w="1620" w:type="dxa"/>
            <w:vMerge w:val="continue"/>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
                <w:bCs/>
                <w:i/>
                <w:i/>
                <w:iCs/>
                <w:lang w:val="en-US"/>
              </w:rPr>
            </w:pPr>
            <w:r>
              <w:rPr>
                <w:rFonts w:cs="Times New Roman" w:ascii="Times New Roman" w:hAnsi="Times New Roman"/>
                <w:b/>
                <w:bCs/>
                <w:i/>
                <w:iCs/>
                <w:lang w:val="en-US"/>
              </w:rPr>
            </w:r>
          </w:p>
        </w:tc>
        <w:tc>
          <w:tcPr>
            <w:tcW w:w="120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Trong nước</w:t>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Xuất khẩu</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r>
      <w:tr>
        <w:trPr>
          <w:trHeight w:val="737" w:hRule="atLeast"/>
          <w:cantSplit w:val="true"/>
        </w:trPr>
        <w:tc>
          <w:tcPr>
            <w:tcW w:w="3942"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1. Giai đoạn : 2019-2023</w:t>
            </w:r>
          </w:p>
        </w:tc>
        <w:tc>
          <w:tcPr>
            <w:tcW w:w="172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center"/>
              <w:rPr>
                <w:rFonts w:ascii="Times New Roman" w:hAnsi="Times New Roman" w:cs="Times New Roman"/>
                <w:lang w:val="en-US"/>
              </w:rPr>
            </w:pPr>
            <w:r>
              <w:rPr/>
            </w:r>
          </w:p>
        </w:tc>
        <w:tc>
          <w:tcPr>
            <w:tcW w:w="162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center"/>
              <w:rPr>
                <w:rFonts w:ascii="Times New Roman" w:hAnsi="Times New Roman" w:cs="Times New Roman"/>
                <w:lang w:val="en-US"/>
              </w:rPr>
            </w:pPr>
            <w:r>
              <w:rPr/>
            </w:r>
          </w:p>
        </w:tc>
        <w:tc>
          <w:tcPr>
            <w:tcW w:w="1201"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center"/>
              <w:rPr>
                <w:rFonts w:ascii="Times New Roman" w:hAnsi="Times New Roman" w:cs="Times New Roman"/>
                <w:bCs/>
                <w:lang w:val="en-US"/>
              </w:rPr>
            </w:pPr>
            <w:r>
              <w:rPr/>
            </w:r>
          </w:p>
        </w:tc>
        <w:tc>
          <w:tcPr>
            <w:tcW w:w="142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center"/>
              <w:rPr>
                <w:rFonts w:ascii="Times New Roman" w:hAnsi="Times New Roman" w:cs="Times New Roman"/>
                <w:bCs/>
                <w:lang w:val="en-US"/>
              </w:rPr>
            </w:pPr>
            <w:r>
              <w:rPr/>
            </w:r>
          </w:p>
        </w:tc>
      </w:tr>
      <w:tr>
        <w:trPr>
          <w:trHeight w:val="1167" w:hRule="atLeast"/>
          <w:cantSplit w:val="true"/>
        </w:trPr>
        <w:tc>
          <w:tcPr>
            <w:tcW w:w="3942"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2. Giai đoạn : 2024 - 2067</w:t>
            </w:r>
          </w:p>
        </w:tc>
        <w:tc>
          <w:tcPr>
            <w:tcW w:w="172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center"/>
              <w:rPr>
                <w:rFonts w:ascii="Times New Roman" w:hAnsi="Times New Roman" w:cs="Times New Roman"/>
                <w:bCs/>
                <w:lang w:val="en-US"/>
              </w:rPr>
            </w:pPr>
            <w:r>
              <w:rPr/>
            </w:r>
          </w:p>
        </w:tc>
        <w:tc>
          <w:tcPr>
            <w:tcW w:w="1620"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center"/>
              <w:rPr>
                <w:rFonts w:ascii="Times New Roman" w:hAnsi="Times New Roman" w:cs="Times New Roman"/>
                <w:bCs/>
                <w:lang w:val="en-US"/>
              </w:rPr>
            </w:pPr>
            <w:r>
              <w:rPr/>
            </w:r>
          </w:p>
        </w:tc>
        <w:tc>
          <w:tcPr>
            <w:tcW w:w="1201"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center"/>
              <w:rPr>
                <w:rFonts w:ascii="Times New Roman" w:hAnsi="Times New Roman" w:cs="Times New Roman"/>
                <w:bCs/>
                <w:lang w:val="en-US"/>
              </w:rPr>
            </w:pPr>
            <w:r>
              <w:rPr/>
            </w:r>
          </w:p>
        </w:tc>
        <w:tc>
          <w:tcPr>
            <w:tcW w:w="142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center"/>
              <w:rPr>
                <w:rFonts w:ascii="Times New Roman" w:hAnsi="Times New Roman" w:cs="Times New Roman"/>
                <w:bCs/>
                <w:lang w:val="en-US"/>
              </w:rPr>
            </w:pPr>
            <w:r>
              <w:rPr/>
            </w:r>
          </w:p>
        </w:tc>
      </w:tr>
    </w:tbl>
    <w:p>
      <w:pPr>
        <w:pStyle w:val="Normal"/>
        <w:spacing w:lineRule="auto" w:line="276"/>
        <w:jc w:val="both"/>
        <w:rPr>
          <w:rFonts w:ascii="Calibri" w:hAnsi="Calibri" w:asciiTheme="minorHAnsi" w:hAnsiTheme="minorHAnsi"/>
          <w:b/>
          <w:lang w:val="en-US"/>
        </w:rPr>
      </w:pPr>
      <w:r>
        <w:rPr>
          <w:rFonts w:asciiTheme="minorHAnsi" w:hAnsiTheme="minorHAnsi" w:ascii="Calibri" w:hAnsi="Calibri"/>
          <w:b/>
          <w:lang w:val="en-US"/>
        </w:rPr>
      </w:r>
    </w:p>
    <w:p>
      <w:pPr>
        <w:pStyle w:val="Heading2"/>
        <w:numPr>
          <w:ilvl w:val="0"/>
          <w:numId w:val="15"/>
        </w:numPr>
        <w:spacing w:before="120" w:after="120"/>
        <w:ind w:hanging="360" w:left="360"/>
        <w:rPr>
          <w:b/>
          <w:i w:val="false"/>
          <w:i w:val="false"/>
          <w:sz w:val="26"/>
          <w:szCs w:val="26"/>
          <w:lang w:val="en-US"/>
        </w:rPr>
      </w:pPr>
      <w:bookmarkStart w:id="115" w:name="_Toc453331503"/>
      <w:bookmarkStart w:id="116" w:name="_Toc440448251"/>
      <w:r>
        <w:rPr>
          <w:b/>
          <w:i w:val="false"/>
          <w:sz w:val="26"/>
          <w:szCs w:val="26"/>
          <w:lang w:val="en-US"/>
        </w:rPr>
        <w:t>Internet of Things</w:t>
      </w:r>
      <w:bookmarkEnd w:id="115"/>
      <w:bookmarkEnd w:id="116"/>
    </w:p>
    <w:tbl>
      <w:tblPr>
        <w:tblW w:w="9910"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3942"/>
        <w:gridCol w:w="1720"/>
        <w:gridCol w:w="1801"/>
        <w:gridCol w:w="1020"/>
        <w:gridCol w:w="1427"/>
      </w:tblGrid>
      <w:tr>
        <w:trPr>
          <w:cantSplit w:val="true"/>
        </w:trPr>
        <w:tc>
          <w:tcPr>
            <w:tcW w:w="3942"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t>Loại sản phẩm</w:t>
            </w:r>
          </w:p>
        </w:tc>
        <w:tc>
          <w:tcPr>
            <w:tcW w:w="1720"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Khách Hàng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1801"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 (USD)</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2447"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t>Thị trường (%)</w:t>
            </w:r>
          </w:p>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r>
          </w:p>
        </w:tc>
      </w:tr>
      <w:tr>
        <w:trPr>
          <w:cantSplit w:val="true"/>
        </w:trPr>
        <w:tc>
          <w:tcPr>
            <w:tcW w:w="3942" w:type="dxa"/>
            <w:vMerge w:val="continue"/>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r>
          </w:p>
        </w:tc>
        <w:tc>
          <w:tcPr>
            <w:tcW w:w="1720" w:type="dxa"/>
            <w:vMerge w:val="continue"/>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r>
          </w:p>
        </w:tc>
        <w:tc>
          <w:tcPr>
            <w:tcW w:w="1801" w:type="dxa"/>
            <w:vMerge w:val="continue"/>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r>
          </w:p>
        </w:tc>
        <w:tc>
          <w:tcPr>
            <w:tcW w:w="102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t>Trong nước</w:t>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t>Xuất khẩu</w:t>
            </w:r>
          </w:p>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r>
          </w:p>
        </w:tc>
      </w:tr>
      <w:tr>
        <w:trPr>
          <w:trHeight w:val="692" w:hRule="atLeast"/>
          <w:cantSplit w:val="true"/>
        </w:trPr>
        <w:tc>
          <w:tcPr>
            <w:tcW w:w="3942"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1. Giai đoạn : 2019-2023</w:t>
            </w:r>
          </w:p>
        </w:tc>
        <w:tc>
          <w:tcPr>
            <w:tcW w:w="172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80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02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r>
      <w:tr>
        <w:trPr>
          <w:trHeight w:val="725" w:hRule="atLeast"/>
          <w:cantSplit w:val="true"/>
        </w:trPr>
        <w:tc>
          <w:tcPr>
            <w:tcW w:w="3942"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2. Giai đoạn : 2024 - 2067</w:t>
            </w:r>
          </w:p>
        </w:tc>
        <w:tc>
          <w:tcPr>
            <w:tcW w:w="172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80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02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r>
    </w:tbl>
    <w:p>
      <w:pPr>
        <w:pStyle w:val="Normal"/>
        <w:rPr>
          <w:rFonts w:ascii="Calibri" w:hAnsi="Calibri" w:asciiTheme="minorHAnsi" w:hAnsiTheme="minorHAnsi"/>
          <w:lang w:val="en-US"/>
        </w:rPr>
      </w:pPr>
      <w:r>
        <w:rPr>
          <w:rFonts w:asciiTheme="minorHAnsi" w:hAnsiTheme="minorHAnsi" w:ascii="Calibri" w:hAnsi="Calibri"/>
          <w:lang w:val="en-US"/>
        </w:rPr>
      </w:r>
    </w:p>
    <w:p>
      <w:pPr>
        <w:pStyle w:val="Heading2"/>
        <w:numPr>
          <w:ilvl w:val="0"/>
          <w:numId w:val="15"/>
        </w:numPr>
        <w:spacing w:before="120" w:after="120"/>
        <w:ind w:hanging="360" w:left="360"/>
        <w:rPr>
          <w:b/>
          <w:i w:val="false"/>
          <w:i w:val="false"/>
          <w:sz w:val="26"/>
          <w:szCs w:val="26"/>
          <w:lang w:val="en-US"/>
        </w:rPr>
      </w:pPr>
      <w:bookmarkStart w:id="117" w:name="_Toc453331504"/>
      <w:bookmarkStart w:id="118" w:name="_Toc440448252"/>
      <w:r>
        <w:rPr>
          <w:b/>
          <w:i w:val="false"/>
          <w:sz w:val="26"/>
          <w:szCs w:val="26"/>
          <w:lang w:val="en-US"/>
        </w:rPr>
        <w:t>Truyền hình số</w:t>
      </w:r>
      <w:bookmarkEnd w:id="117"/>
      <w:bookmarkEnd w:id="118"/>
    </w:p>
    <w:tbl>
      <w:tblPr>
        <w:tblW w:w="9910" w:type="dxa"/>
        <w:jc w:val="center"/>
        <w:tblInd w:w="0" w:type="dxa"/>
        <w:tblLayout w:type="fixed"/>
        <w:tblCellMar>
          <w:top w:w="0" w:type="dxa"/>
          <w:left w:w="103" w:type="dxa"/>
          <w:bottom w:w="0" w:type="dxa"/>
          <w:right w:w="108" w:type="dxa"/>
        </w:tblCellMar>
        <w:tblLook w:val="0000" w:noHBand="0" w:noVBand="0" w:firstColumn="0" w:lastRow="0" w:lastColumn="0" w:firstRow="0"/>
      </w:tblPr>
      <w:tblGrid>
        <w:gridCol w:w="3942"/>
        <w:gridCol w:w="1720"/>
        <w:gridCol w:w="1711"/>
        <w:gridCol w:w="1110"/>
        <w:gridCol w:w="1427"/>
      </w:tblGrid>
      <w:tr>
        <w:trPr>
          <w:cantSplit w:val="true"/>
        </w:trPr>
        <w:tc>
          <w:tcPr>
            <w:tcW w:w="3942"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t>Loại sản phẩm</w:t>
            </w:r>
          </w:p>
        </w:tc>
        <w:tc>
          <w:tcPr>
            <w:tcW w:w="1720"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Số lượng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Khách Hàng</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1711" w:type="dxa"/>
            <w:vMerge w:val="restart"/>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Giá trị (USD)</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(Bình quân)</w:t>
            </w:r>
          </w:p>
        </w:tc>
        <w:tc>
          <w:tcPr>
            <w:tcW w:w="2537"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Thị trường (%)</w:t>
            </w:r>
          </w:p>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r>
          </w:p>
        </w:tc>
      </w:tr>
      <w:tr>
        <w:trPr>
          <w:cantSplit w:val="true"/>
        </w:trPr>
        <w:tc>
          <w:tcPr>
            <w:tcW w:w="3942" w:type="dxa"/>
            <w:vMerge w:val="continue"/>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r>
          </w:p>
        </w:tc>
        <w:tc>
          <w:tcPr>
            <w:tcW w:w="1720" w:type="dxa"/>
            <w:vMerge w:val="continue"/>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r>
          </w:p>
        </w:tc>
        <w:tc>
          <w:tcPr>
            <w:tcW w:w="1711" w:type="dxa"/>
            <w:vMerge w:val="continue"/>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
                <w:lang w:val="en-US"/>
              </w:rPr>
            </w:pPr>
            <w:r>
              <w:rPr>
                <w:rFonts w:cs="Times New Roman" w:ascii="Times New Roman" w:hAnsi="Times New Roman"/>
                <w:b/>
                <w:lang w:val="en-US"/>
              </w:rPr>
            </w:r>
          </w:p>
        </w:tc>
        <w:tc>
          <w:tcPr>
            <w:tcW w:w="111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Trong nước</w:t>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t>Xuất khẩu</w:t>
            </w:r>
          </w:p>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lang w:val="en-US"/>
              </w:rPr>
            </w:r>
          </w:p>
        </w:tc>
      </w:tr>
      <w:tr>
        <w:trPr>
          <w:trHeight w:val="512" w:hRule="atLeast"/>
          <w:cantSplit w:val="true"/>
        </w:trPr>
        <w:tc>
          <w:tcPr>
            <w:tcW w:w="3942"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1. Giai đoạn : 2019-2023</w:t>
            </w:r>
          </w:p>
        </w:tc>
        <w:tc>
          <w:tcPr>
            <w:tcW w:w="172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
          </w:p>
        </w:tc>
        <w:tc>
          <w:tcPr>
            <w:tcW w:w="171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
          </w:p>
        </w:tc>
        <w:tc>
          <w:tcPr>
            <w:tcW w:w="111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r>
          </w:p>
        </w:tc>
      </w:tr>
      <w:tr>
        <w:trPr>
          <w:trHeight w:val="278" w:hRule="atLeast"/>
          <w:cantSplit w:val="true"/>
        </w:trPr>
        <w:tc>
          <w:tcPr>
            <w:tcW w:w="3942"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lang w:val="en-US"/>
              </w:rPr>
              <w:t>2. Giai đoạn : 2024 - 2067</w:t>
            </w:r>
          </w:p>
        </w:tc>
        <w:tc>
          <w:tcPr>
            <w:tcW w:w="172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
          </w:p>
        </w:tc>
        <w:tc>
          <w:tcPr>
            <w:tcW w:w="171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
          </w:p>
        </w:tc>
        <w:tc>
          <w:tcPr>
            <w:tcW w:w="111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
          </w:p>
        </w:tc>
        <w:tc>
          <w:tcPr>
            <w:tcW w:w="142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
          </w:p>
        </w:tc>
      </w:tr>
    </w:tbl>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sectPr>
          <w:footerReference w:type="even" r:id="rId46"/>
          <w:footerReference w:type="default" r:id="rId47"/>
          <w:footerReference w:type="first" r:id="rId48"/>
          <w:type w:val="nextPage"/>
          <w:pgSz w:w="12240" w:h="15840"/>
          <w:pgMar w:left="1361" w:right="1134" w:gutter="0" w:header="0" w:top="1080" w:footer="720" w:bottom="900"/>
          <w:pgNumType w:fmt="decimal"/>
          <w:formProt w:val="false"/>
          <w:textDirection w:val="lrTb"/>
          <w:docGrid w:type="default" w:linePitch="360" w:charSpace="0"/>
        </w:sect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t>DOANH THU DỰ ÁN</w:t>
      </w:r>
    </w:p>
    <w:p>
      <w:pPr>
        <w:pStyle w:val="Normal"/>
        <w:spacing w:lineRule="auto" w:line="276" w:before="0" w:after="120"/>
        <w:jc w:val="both"/>
        <w:rPr>
          <w:rFonts w:ascii="Times New Roman" w:hAnsi="Times New Roman" w:cs="Times New Roman"/>
          <w:b/>
          <w:lang w:val="en-US"/>
        </w:rPr>
      </w:pPr>
      <w:r>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t>KẾT QUẢ KINH DOANH CỦA DỰ ÁN</w:t>
      </w:r>
    </w:p>
    <w:p>
      <w:pPr>
        <w:pStyle w:val="Normal"/>
        <w:spacing w:lineRule="auto" w:line="276" w:before="0" w:after="120"/>
        <w:jc w:val="both"/>
        <w:rPr>
          <w:rFonts w:ascii="Times New Roman" w:hAnsi="Times New Roman" w:cs="Times New Roman"/>
          <w:b/>
          <w:lang w:val="en-US"/>
        </w:rPr>
      </w:pPr>
      <w:r>
        <w:rPr/>
      </w:r>
    </w:p>
    <w:p>
      <w:pPr>
        <w:pStyle w:val="Normal"/>
        <w:spacing w:lineRule="auto" w:line="276" w:before="0" w:after="120"/>
        <w:jc w:val="both"/>
        <w:rPr>
          <w:lang w:val="en-US" w:eastAsia="en-US"/>
        </w:rPr>
      </w:pPr>
      <w:r>
        <w:rPr>
          <w:lang w:val="en-US" w:eastAsia="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t>BẢNG LƯU CHUYỂN TIỀN TỆ</w:t>
      </w:r>
    </w:p>
    <w:p>
      <w:pPr>
        <w:pStyle w:val="Normal"/>
        <w:spacing w:lineRule="auto" w:line="276" w:before="0" w:after="120"/>
        <w:jc w:val="both"/>
        <w:rPr>
          <w:rFonts w:ascii="Times New Roman" w:hAnsi="Times New Roman" w:cs="Times New Roman"/>
          <w:b/>
          <w:lang w:val="en-US"/>
        </w:rPr>
      </w:pPr>
      <w:r>
        <w:rPr/>
      </w:r>
    </w:p>
    <w:p>
      <w:pPr>
        <w:pStyle w:val="Normal"/>
        <w:numPr>
          <w:ilvl w:val="0"/>
          <w:numId w:val="4"/>
        </w:numPr>
        <w:suppressAutoHyphens w:val="false"/>
        <w:spacing w:lineRule="auto" w:line="312"/>
        <w:jc w:val="both"/>
        <w:rPr>
          <w:rFonts w:ascii="Times New Roman" w:hAnsi="Times New Roman" w:cs="Times New Roman"/>
          <w:lang w:val="en-US"/>
        </w:rPr>
      </w:pPr>
      <w:r>
        <w:rPr>
          <w:rFonts w:cs="Times New Roman" w:ascii="Times New Roman" w:hAnsi="Times New Roman"/>
          <w:lang w:val="en-US"/>
        </w:rPr>
        <w:t>Tổng vốn đầu tư:</w:t>
        <w:tab/>
        <w:tab/>
        <w:tab/>
        <w:tab/>
        <w:tab/>
        <w:tab/>
      </w:r>
    </w:p>
    <w:p>
      <w:pPr>
        <w:pStyle w:val="Normal"/>
        <w:numPr>
          <w:ilvl w:val="0"/>
          <w:numId w:val="4"/>
        </w:numPr>
        <w:suppressAutoHyphens w:val="false"/>
        <w:spacing w:lineRule="auto" w:line="312"/>
        <w:rPr>
          <w:rFonts w:ascii="Times New Roman" w:hAnsi="Times New Roman" w:cs="Times New Roman"/>
          <w:lang w:val="en-US"/>
        </w:rPr>
      </w:pPr>
      <w:r>
        <w:rPr>
          <w:rFonts w:cs="Times New Roman" w:ascii="Times New Roman" w:hAnsi="Times New Roman"/>
          <w:lang w:val="en-US"/>
        </w:rPr>
        <w:t>Giá trị hiện tại ròng của Đề án (NPV):</w:t>
        <w:tab/>
        <w:tab/>
        <w:tab/>
      </w:r>
    </w:p>
    <w:p>
      <w:pPr>
        <w:pStyle w:val="Normal"/>
        <w:numPr>
          <w:ilvl w:val="0"/>
          <w:numId w:val="4"/>
        </w:numPr>
        <w:suppressAutoHyphens w:val="false"/>
        <w:spacing w:lineRule="auto" w:line="312"/>
        <w:rPr>
          <w:rFonts w:ascii="Times New Roman" w:hAnsi="Times New Roman" w:cs="Times New Roman"/>
          <w:lang w:val="en-US"/>
        </w:rPr>
      </w:pPr>
      <w:r>
        <w:rPr>
          <w:rFonts w:cs="Times New Roman" w:ascii="Times New Roman" w:hAnsi="Times New Roman"/>
          <w:lang w:val="en-US"/>
        </w:rPr>
        <w:t>Tỷ suất hoàn vốn nội bộ (IRR):</w:t>
        <w:tab/>
        <w:tab/>
        <w:tab/>
        <w:tab/>
        <w:t>19.0%</w:t>
      </w:r>
    </w:p>
    <w:p>
      <w:pPr>
        <w:pStyle w:val="Normal"/>
        <w:numPr>
          <w:ilvl w:val="0"/>
          <w:numId w:val="4"/>
        </w:numPr>
        <w:suppressAutoHyphens w:val="false"/>
        <w:spacing w:lineRule="auto" w:line="312"/>
        <w:rPr>
          <w:rFonts w:ascii="Times New Roman" w:hAnsi="Times New Roman" w:cs="Times New Roman"/>
          <w:lang w:val="en-US"/>
        </w:rPr>
      </w:pPr>
      <w:r>
        <w:rPr>
          <w:rFonts w:cs="Times New Roman" w:ascii="Times New Roman" w:hAnsi="Times New Roman"/>
          <w:lang w:val="en-US"/>
        </w:rPr>
        <w:t>Thời gian hoàn vốn:</w:t>
        <w:tab/>
        <w:tab/>
        <w:tab/>
        <w:tab/>
        <w:tab/>
        <w:tab/>
        <w:t xml:space="preserve">12 năm </w:t>
      </w:r>
    </w:p>
    <w:p>
      <w:pPr>
        <w:pStyle w:val="Normal"/>
        <w:numPr>
          <w:ilvl w:val="0"/>
          <w:numId w:val="4"/>
        </w:numPr>
        <w:suppressAutoHyphens w:val="false"/>
        <w:spacing w:lineRule="auto" w:line="312"/>
        <w:rPr>
          <w:rFonts w:ascii="Times New Roman" w:hAnsi="Times New Roman" w:cs="Times New Roman"/>
          <w:b/>
          <w:lang w:val="en-US"/>
        </w:rPr>
      </w:pPr>
      <w:r>
        <w:rPr>
          <w:rFonts w:cs="Times New Roman" w:ascii="Times New Roman" w:hAnsi="Times New Roman"/>
          <w:b/>
          <w:lang w:val="en-US"/>
        </w:rPr>
        <w:t>Kết luận: Dự án khả thi và được chấp nhận về mặt tài chính</w:t>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sectPr>
          <w:footerReference w:type="default" r:id="rId49"/>
          <w:footerReference w:type="first" r:id="rId50"/>
          <w:type w:val="nextPage"/>
          <w:pgSz w:orient="landscape" w:w="15840" w:h="12240"/>
          <w:pgMar w:left="1080" w:right="907" w:gutter="0" w:header="0" w:top="1138" w:footer="720" w:bottom="1368"/>
          <w:pgNumType w:fmt="decimal"/>
          <w:formProt w:val="false"/>
          <w:textDirection w:val="lrTb"/>
          <w:docGrid w:type="default" w:linePitch="360" w:charSpace="0"/>
        </w:sect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Heading1"/>
        <w:numPr>
          <w:ilvl w:val="0"/>
          <w:numId w:val="4"/>
        </w:numPr>
        <w:spacing w:before="120" w:after="120"/>
        <w:jc w:val="both"/>
        <w:rPr>
          <w:color w:val="auto"/>
          <w:sz w:val="26"/>
          <w:szCs w:val="26"/>
          <w:lang w:val="en-US"/>
        </w:rPr>
      </w:pPr>
      <w:bookmarkStart w:id="119" w:name="_Toc453331505"/>
      <w:bookmarkStart w:id="120" w:name="_Toc440448253"/>
      <w:r>
        <w:rPr>
          <w:color w:val="auto"/>
          <w:sz w:val="26"/>
          <w:szCs w:val="26"/>
          <w:lang w:val="en-US"/>
        </w:rPr>
        <w:t>E.  NHU CẦU VÀ DIỆN TÍCH ĐẤT SỬ DỤNG TẠI KCNC HÒA LẠC (m2)</w:t>
      </w:r>
      <w:bookmarkEnd w:id="119"/>
      <w:bookmarkEnd w:id="120"/>
    </w:p>
    <w:p>
      <w:pPr>
        <w:pStyle w:val="Normal"/>
        <w:spacing w:lineRule="auto" w:line="276"/>
        <w:jc w:val="both"/>
        <w:rPr>
          <w:rFonts w:ascii="Times New Roman" w:hAnsi="Times New Roman" w:cs="Times New Roman"/>
          <w:lang w:val="en-US" w:eastAsia="en-US"/>
        </w:rPr>
      </w:pPr>
      <w:r>
        <w:rPr>
          <w:rFonts w:cs="Times New Roman" w:ascii="Times New Roman" w:hAnsi="Times New Roman"/>
          <w:lang w:val="en-US" w:eastAsia="en-US"/>
        </w:rPr>
      </w:r>
    </w:p>
    <w:tbl>
      <w:tblPr>
        <w:tblW w:w="9668" w:type="dxa"/>
        <w:jc w:val="left"/>
        <w:tblInd w:w="103" w:type="dxa"/>
        <w:tblLayout w:type="fixed"/>
        <w:tblCellMar>
          <w:top w:w="0" w:type="dxa"/>
          <w:left w:w="103" w:type="dxa"/>
          <w:bottom w:w="0" w:type="dxa"/>
          <w:right w:w="108" w:type="dxa"/>
        </w:tblCellMar>
        <w:tblLook w:val="0000" w:noHBand="0" w:noVBand="0" w:firstColumn="0" w:lastRow="0" w:lastColumn="0" w:firstRow="0"/>
      </w:tblPr>
      <w:tblGrid>
        <w:gridCol w:w="4553"/>
        <w:gridCol w:w="2575"/>
        <w:gridCol w:w="2540"/>
      </w:tblGrid>
      <w:tr>
        <w:trPr/>
        <w:tc>
          <w:tcPr>
            <w:tcW w:w="4553" w:type="dxa"/>
            <w:tcBorders>
              <w:top w:val="single" w:sz="4" w:space="0" w:color="000000"/>
              <w:left w:val="single" w:sz="4" w:space="0" w:color="000000"/>
              <w:bottom w:val="single" w:sz="4" w:space="0" w:color="000000"/>
            </w:tcBorders>
            <w:shd w:color="auto" w:fill="CCCCCC" w:val="clear"/>
          </w:tcPr>
          <w:p>
            <w:pPr>
              <w:pStyle w:val="Heading1"/>
              <w:numPr>
                <w:ilvl w:val="0"/>
                <w:numId w:val="4"/>
              </w:numPr>
              <w:snapToGrid w:val="false"/>
              <w:spacing w:lineRule="auto" w:line="276" w:before="40" w:after="40"/>
              <w:jc w:val="both"/>
              <w:rPr>
                <w:color w:val="auto"/>
                <w:sz w:val="26"/>
                <w:szCs w:val="26"/>
                <w:lang w:val="en-US"/>
              </w:rPr>
            </w:pPr>
            <w:r>
              <w:rPr>
                <w:color w:val="auto"/>
                <w:sz w:val="26"/>
                <w:szCs w:val="26"/>
                <w:lang w:val="en-US"/>
              </w:rPr>
            </w:r>
          </w:p>
        </w:tc>
        <w:tc>
          <w:tcPr>
            <w:tcW w:w="2575" w:type="dxa"/>
            <w:tcBorders>
              <w:top w:val="single" w:sz="4" w:space="0" w:color="000000"/>
              <w:left w:val="single" w:sz="4" w:space="0" w:color="000000"/>
              <w:bottom w:val="single" w:sz="4" w:space="0" w:color="000000"/>
            </w:tcBorders>
            <w:shd w:color="auto" w:fill="CCCCCC" w:val="clear"/>
          </w:tcPr>
          <w:p>
            <w:pPr>
              <w:pStyle w:val="Heading1"/>
              <w:numPr>
                <w:ilvl w:val="0"/>
                <w:numId w:val="4"/>
              </w:numPr>
              <w:snapToGrid w:val="false"/>
              <w:spacing w:lineRule="auto" w:line="276" w:before="40" w:after="40"/>
              <w:jc w:val="both"/>
              <w:rPr>
                <w:color w:val="auto"/>
                <w:sz w:val="26"/>
                <w:szCs w:val="26"/>
                <w:lang w:val="en-US"/>
              </w:rPr>
            </w:pPr>
            <w:r>
              <w:rPr>
                <w:color w:val="auto"/>
                <w:sz w:val="26"/>
                <w:szCs w:val="26"/>
                <w:lang w:val="en-US"/>
              </w:rPr>
            </w:r>
          </w:p>
        </w:tc>
        <w:tc>
          <w:tcPr>
            <w:tcW w:w="2540" w:type="dxa"/>
            <w:tcBorders>
              <w:top w:val="single" w:sz="4" w:space="0" w:color="000000"/>
              <w:left w:val="single" w:sz="4" w:space="0" w:color="000000"/>
              <w:bottom w:val="single" w:sz="4" w:space="0" w:color="000000"/>
              <w:right w:val="single" w:sz="4" w:space="0" w:color="000000"/>
            </w:tcBorders>
            <w:shd w:color="auto" w:fill="CCCCCC" w:val="clear"/>
          </w:tcPr>
          <w:p>
            <w:pPr>
              <w:pStyle w:val="Heading1"/>
              <w:numPr>
                <w:ilvl w:val="0"/>
                <w:numId w:val="4"/>
              </w:numPr>
              <w:snapToGrid w:val="false"/>
              <w:spacing w:lineRule="auto" w:line="276" w:before="40" w:after="40"/>
              <w:jc w:val="both"/>
              <w:rPr>
                <w:color w:val="auto"/>
                <w:sz w:val="26"/>
                <w:szCs w:val="26"/>
                <w:lang w:val="en-US"/>
              </w:rPr>
            </w:pPr>
            <w:r>
              <w:rPr>
                <w:color w:val="auto"/>
                <w:sz w:val="26"/>
                <w:szCs w:val="26"/>
                <w:lang w:val="en-US"/>
              </w:rPr>
            </w:r>
          </w:p>
        </w:tc>
      </w:tr>
      <w:tr>
        <w:trPr/>
        <w:tc>
          <w:tcPr>
            <w:tcW w:w="4553" w:type="dxa"/>
            <w:tcBorders>
              <w:top w:val="single" w:sz="4" w:space="0" w:color="000000"/>
              <w:left w:val="single" w:sz="4" w:space="0" w:color="000000"/>
              <w:bottom w:val="single" w:sz="4" w:space="0" w:color="000000"/>
            </w:tcBorders>
            <w:shd w:color="auto" w:fill="auto" w:val="clear"/>
          </w:tcPr>
          <w:p>
            <w:pPr>
              <w:pStyle w:val="Normal"/>
              <w:rPr>
                <w:rFonts w:ascii="Times New Roman" w:hAnsi="Times New Roman" w:cs="Times New Roman"/>
                <w:i/>
                <w:i/>
                <w:lang w:val="en-US"/>
              </w:rPr>
            </w:pPr>
            <w:bookmarkStart w:id="121" w:name="_Toc440448254"/>
            <w:r>
              <w:rPr>
                <w:rFonts w:cs="Times New Roman" w:ascii="Times New Roman" w:hAnsi="Times New Roman"/>
                <w:lang w:val="en-US"/>
              </w:rPr>
              <w:t>II. Thuê đất</w:t>
            </w:r>
            <w:bookmarkEnd w:id="121"/>
          </w:p>
        </w:tc>
        <w:tc>
          <w:tcPr>
            <w:tcW w:w="2575" w:type="dxa"/>
            <w:tcBorders>
              <w:top w:val="single" w:sz="4" w:space="0" w:color="000000"/>
              <w:left w:val="single" w:sz="4" w:space="0" w:color="000000"/>
              <w:bottom w:val="single" w:sz="4" w:space="0" w:color="000000"/>
            </w:tcBorders>
            <w:shd w:color="auto" w:fill="auto" w:val="clear"/>
            <w:vAlign w:val="center"/>
          </w:tcPr>
          <w:p>
            <w:pPr>
              <w:pStyle w:val="Normal"/>
              <w:rPr>
                <w:rFonts w:ascii="Times New Roman" w:hAnsi="Times New Roman" w:cs="Times New Roman"/>
                <w:i/>
                <w:i/>
                <w:lang w:val="en-US"/>
              </w:rPr>
            </w:pPr>
            <w:bookmarkStart w:id="122" w:name="_Toc440448255"/>
            <w:r>
              <w:rPr>
                <w:rFonts w:cs="Times New Roman" w:ascii="Times New Roman" w:hAnsi="Times New Roman"/>
                <w:lang w:val="en-US"/>
              </w:rPr>
              <w:t>Giai đoạn đầu</w:t>
            </w:r>
            <w:bookmarkEnd w:id="122"/>
          </w:p>
        </w:tc>
        <w:tc>
          <w:tcPr>
            <w:tcW w:w="254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rPr>
                <w:rFonts w:ascii="Times New Roman" w:hAnsi="Times New Roman" w:cs="Times New Roman"/>
                <w:i/>
                <w:i/>
                <w:lang w:val="en-US"/>
              </w:rPr>
            </w:pPr>
            <w:bookmarkStart w:id="123" w:name="_Toc440448256"/>
            <w:r>
              <w:rPr>
                <w:rFonts w:cs="Times New Roman" w:ascii="Times New Roman" w:hAnsi="Times New Roman"/>
                <w:lang w:val="en-US"/>
              </w:rPr>
              <w:t>Giai đoạn ổn định</w:t>
            </w:r>
            <w:bookmarkEnd w:id="123"/>
          </w:p>
        </w:tc>
      </w:tr>
      <w:tr>
        <w:trPr>
          <w:trHeight w:val="1790" w:hRule="atLeast"/>
        </w:trPr>
        <w:tc>
          <w:tcPr>
            <w:tcW w:w="4553" w:type="dxa"/>
            <w:tcBorders>
              <w:top w:val="single" w:sz="4" w:space="0" w:color="000000"/>
              <w:left w:val="single" w:sz="4" w:space="0" w:color="000000"/>
              <w:bottom w:val="single" w:sz="4" w:space="0" w:color="000000"/>
            </w:tcBorders>
            <w:shd w:color="auto" w:fill="auto" w:val="clear"/>
          </w:tcPr>
          <w:p>
            <w:pPr>
              <w:pStyle w:val="Normal"/>
              <w:rPr>
                <w:rFonts w:ascii="Times New Roman" w:hAnsi="Times New Roman" w:cs="Times New Roman"/>
              </w:rPr>
            </w:pPr>
            <w:bookmarkStart w:id="124" w:name="_Toc440448257"/>
            <w:r>
              <w:rPr>
                <w:rFonts w:cs="Times New Roman" w:ascii="Times New Roman" w:hAnsi="Times New Roman"/>
              </w:rPr>
              <w:t>1.Diện tích đất dự kiến sử dụng để</w:t>
            </w:r>
            <w:bookmarkEnd w:id="124"/>
          </w:p>
          <w:p>
            <w:pPr>
              <w:pStyle w:val="Normal"/>
              <w:rPr>
                <w:rFonts w:ascii="Times New Roman" w:hAnsi="Times New Roman" w:cs="Times New Roman"/>
                <w:bCs/>
              </w:rPr>
            </w:pPr>
            <w:r>
              <w:rPr>
                <w:rFonts w:cs="Times New Roman" w:ascii="Times New Roman" w:hAnsi="Times New Roman"/>
                <w:bCs/>
              </w:rPr>
              <w:t>a. Sản xuất</w:t>
            </w:r>
          </w:p>
          <w:p>
            <w:pPr>
              <w:pStyle w:val="Normal"/>
              <w:rPr>
                <w:rFonts w:ascii="Times New Roman" w:hAnsi="Times New Roman" w:cs="Times New Roman"/>
                <w:bCs/>
              </w:rPr>
            </w:pPr>
            <w:r>
              <w:rPr>
                <w:rFonts w:cs="Times New Roman" w:ascii="Times New Roman" w:hAnsi="Times New Roman"/>
                <w:bCs/>
              </w:rPr>
              <w:t>b. Kho, vận chuyển, bốc dỡ hàng</w:t>
            </w:r>
          </w:p>
          <w:p>
            <w:pPr>
              <w:pStyle w:val="Normal"/>
              <w:rPr>
                <w:rFonts w:ascii="Times New Roman" w:hAnsi="Times New Roman" w:cs="Times New Roman"/>
                <w:bCs/>
              </w:rPr>
            </w:pPr>
            <w:r>
              <w:rPr>
                <w:rFonts w:cs="Times New Roman" w:ascii="Times New Roman" w:hAnsi="Times New Roman"/>
                <w:bCs/>
              </w:rPr>
              <w:t>c. Khu quản lý</w:t>
            </w:r>
          </w:p>
          <w:p>
            <w:pPr>
              <w:pStyle w:val="Normal"/>
              <w:rPr>
                <w:rFonts w:ascii="Times New Roman" w:hAnsi="Times New Roman" w:cs="Times New Roman"/>
                <w:bCs/>
              </w:rPr>
            </w:pPr>
            <w:r>
              <w:rPr>
                <w:rFonts w:cs="Times New Roman" w:ascii="Times New Roman" w:hAnsi="Times New Roman"/>
                <w:bCs/>
              </w:rPr>
              <w:t>d. Xử lý chất thải</w:t>
            </w:r>
          </w:p>
          <w:p>
            <w:pPr>
              <w:pStyle w:val="Normal"/>
              <w:rPr>
                <w:rFonts w:ascii="Times New Roman" w:hAnsi="Times New Roman" w:cs="Times New Roman"/>
                <w:bCs/>
                <w:i/>
                <w:i/>
              </w:rPr>
            </w:pPr>
            <w:r>
              <w:rPr>
                <w:rFonts w:cs="Times New Roman" w:ascii="Times New Roman" w:hAnsi="Times New Roman"/>
                <w:bCs/>
              </w:rPr>
              <w:t>e. Mục đích khác (nêu chi tiết)</w:t>
            </w:r>
          </w:p>
        </w:tc>
        <w:tc>
          <w:tcPr>
            <w:tcW w:w="2575" w:type="dxa"/>
            <w:tcBorders>
              <w:top w:val="single" w:sz="4" w:space="0" w:color="000000"/>
              <w:left w:val="single" w:sz="4" w:space="0" w:color="000000"/>
              <w:bottom w:val="single" w:sz="4" w:space="0" w:color="000000"/>
            </w:tcBorders>
            <w:shd w:color="auto" w:fill="auto" w:val="clear"/>
          </w:tcPr>
          <w:p>
            <w:pPr>
              <w:pStyle w:val="Normal"/>
              <w:rPr>
                <w:rFonts w:ascii="Times New Roman" w:hAnsi="Times New Roman" w:cs="Times New Roman"/>
                <w:b/>
              </w:rPr>
            </w:pPr>
            <w:r>
              <w:rPr>
                <w:rFonts w:cs="Times New Roman" w:ascii="Times New Roman" w:hAnsi="Times New Roman"/>
                <w:b/>
              </w:rPr>
            </w:r>
          </w:p>
          <w:p>
            <w:pPr>
              <w:pStyle w:val="Normal"/>
              <w:rPr>
                <w:rFonts w:ascii="Times New Roman" w:hAnsi="Times New Roman" w:cs="Times New Roman"/>
                <w:lang w:val="en-US"/>
              </w:rPr>
            </w:pPr>
            <w:r>
              <w:rPr>
                <w:rFonts w:cs="Times New Roman" w:ascii="Times New Roman" w:hAnsi="Times New Roman"/>
                <w:lang w:val="en-US"/>
              </w:rPr>
              <w:t>10,000</w:t>
            </w:r>
          </w:p>
          <w:p>
            <w:pPr>
              <w:pStyle w:val="Normal"/>
              <w:rPr>
                <w:rFonts w:ascii="Times New Roman" w:hAnsi="Times New Roman" w:cs="Times New Roman"/>
                <w:lang w:val="en-US"/>
              </w:rPr>
            </w:pPr>
            <w:r>
              <w:rPr>
                <w:rFonts w:cs="Times New Roman" w:ascii="Times New Roman" w:hAnsi="Times New Roman"/>
                <w:lang w:val="en-US"/>
              </w:rPr>
            </w:r>
          </w:p>
          <w:p>
            <w:pPr>
              <w:pStyle w:val="Normal"/>
              <w:rPr>
                <w:rFonts w:ascii="Times New Roman" w:hAnsi="Times New Roman" w:cs="Times New Roman"/>
                <w:lang w:val="en-US"/>
              </w:rPr>
            </w:pPr>
            <w:r>
              <w:rPr>
                <w:rFonts w:cs="Times New Roman" w:ascii="Times New Roman" w:hAnsi="Times New Roman"/>
                <w:lang w:val="en-US"/>
              </w:rPr>
            </w:r>
          </w:p>
          <w:p>
            <w:pPr>
              <w:pStyle w:val="Normal"/>
              <w:rPr>
                <w:rFonts w:ascii="Times New Roman" w:hAnsi="Times New Roman" w:cs="Times New Roman"/>
                <w:lang w:val="en-US"/>
              </w:rPr>
            </w:pPr>
            <w:r>
              <w:rPr>
                <w:rFonts w:cs="Times New Roman" w:ascii="Times New Roman" w:hAnsi="Times New Roman"/>
                <w:lang w:val="en-US"/>
              </w:rPr>
            </w:r>
          </w:p>
          <w:p>
            <w:pPr>
              <w:pStyle w:val="Normal"/>
              <w:rPr>
                <w:rFonts w:ascii="Times New Roman" w:hAnsi="Times New Roman" w:cs="Times New Roman"/>
                <w:b/>
                <w:lang w:val="en-US"/>
              </w:rPr>
            </w:pPr>
            <w:r>
              <w:rPr>
                <w:rFonts w:cs="Times New Roman" w:ascii="Times New Roman" w:hAnsi="Times New Roman"/>
                <w:b/>
                <w:lang w:val="en-US"/>
              </w:rPr>
            </w:r>
          </w:p>
        </w:tc>
        <w:tc>
          <w:tcPr>
            <w:tcW w:w="2540" w:type="dxa"/>
            <w:tcBorders>
              <w:top w:val="single" w:sz="4" w:space="0" w:color="000000"/>
              <w:left w:val="single" w:sz="4" w:space="0" w:color="000000"/>
              <w:bottom w:val="single" w:sz="4" w:space="0" w:color="000000"/>
              <w:right w:val="single" w:sz="4" w:space="0" w:color="000000"/>
            </w:tcBorders>
            <w:shd w:color="auto" w:fill="auto" w:val="clear"/>
          </w:tcPr>
          <w:p>
            <w:pPr>
              <w:pStyle w:val="Normal"/>
              <w:rPr>
                <w:rFonts w:ascii="Times New Roman" w:hAnsi="Times New Roman" w:cs="Times New Roman"/>
                <w:b/>
                <w:lang w:val="en-US"/>
              </w:rPr>
            </w:pPr>
            <w:r>
              <w:rPr>
                <w:rFonts w:cs="Times New Roman" w:ascii="Times New Roman" w:hAnsi="Times New Roman"/>
                <w:b/>
                <w:lang w:val="en-US"/>
              </w:rPr>
            </w:r>
          </w:p>
          <w:p>
            <w:pPr>
              <w:pStyle w:val="Normal"/>
              <w:rPr>
                <w:rFonts w:ascii="Times New Roman" w:hAnsi="Times New Roman" w:cs="Times New Roman"/>
                <w:lang w:val="en-US"/>
              </w:rPr>
            </w:pPr>
            <w:bookmarkStart w:id="125" w:name="_Toc440448258"/>
            <w:r>
              <w:rPr>
                <w:rFonts w:cs="Times New Roman" w:ascii="Times New Roman" w:hAnsi="Times New Roman"/>
                <w:b/>
                <w:lang w:val="en-US"/>
              </w:rPr>
              <w:t>10,000</w:t>
            </w:r>
            <w:bookmarkEnd w:id="125"/>
          </w:p>
          <w:p>
            <w:pPr>
              <w:pStyle w:val="Normal"/>
              <w:rPr>
                <w:rFonts w:ascii="Times New Roman" w:hAnsi="Times New Roman" w:cs="Times New Roman"/>
                <w:lang w:val="en-US"/>
              </w:rPr>
            </w:pPr>
            <w:r>
              <w:rPr>
                <w:rFonts w:cs="Times New Roman" w:ascii="Times New Roman" w:hAnsi="Times New Roman"/>
                <w:lang w:val="en-US"/>
              </w:rPr>
            </w:r>
          </w:p>
          <w:p>
            <w:pPr>
              <w:pStyle w:val="Normal"/>
              <w:rPr>
                <w:rFonts w:ascii="Times New Roman" w:hAnsi="Times New Roman" w:cs="Times New Roman"/>
                <w:lang w:val="en-US"/>
              </w:rPr>
            </w:pPr>
            <w:r>
              <w:rPr>
                <w:rFonts w:cs="Times New Roman" w:ascii="Times New Roman" w:hAnsi="Times New Roman"/>
                <w:lang w:val="en-US"/>
              </w:rPr>
            </w:r>
          </w:p>
          <w:p>
            <w:pPr>
              <w:pStyle w:val="Normal"/>
              <w:rPr>
                <w:rFonts w:ascii="Times New Roman" w:hAnsi="Times New Roman" w:cs="Times New Roman"/>
                <w:b/>
                <w:lang w:val="en-US"/>
              </w:rPr>
            </w:pPr>
            <w:r>
              <w:rPr>
                <w:rFonts w:cs="Times New Roman" w:ascii="Times New Roman" w:hAnsi="Times New Roman"/>
                <w:b/>
                <w:lang w:val="en-US"/>
              </w:rPr>
            </w:r>
          </w:p>
        </w:tc>
      </w:tr>
      <w:tr>
        <w:trPr/>
        <w:tc>
          <w:tcPr>
            <w:tcW w:w="4553" w:type="dxa"/>
            <w:tcBorders>
              <w:top w:val="single" w:sz="4" w:space="0" w:color="000000"/>
              <w:left w:val="single" w:sz="4" w:space="0" w:color="000000"/>
              <w:bottom w:val="single" w:sz="4" w:space="0" w:color="000000"/>
            </w:tcBorders>
            <w:shd w:color="auto" w:fill="auto" w:val="clear"/>
          </w:tcPr>
          <w:p>
            <w:pPr>
              <w:pStyle w:val="Normal"/>
              <w:rPr>
                <w:rFonts w:ascii="Times New Roman" w:hAnsi="Times New Roman" w:cs="Times New Roman"/>
              </w:rPr>
            </w:pPr>
            <w:r>
              <w:rPr>
                <w:rFonts w:cs="Times New Roman" w:ascii="Times New Roman" w:hAnsi="Times New Roman"/>
                <w:b/>
                <w:bCs/>
              </w:rPr>
              <w:t>Tổng diện tích đất sử dụng</w:t>
            </w:r>
          </w:p>
        </w:tc>
        <w:tc>
          <w:tcPr>
            <w:tcW w:w="2575" w:type="dxa"/>
            <w:tcBorders>
              <w:top w:val="single" w:sz="4" w:space="0" w:color="000000"/>
              <w:left w:val="single" w:sz="4" w:space="0" w:color="000000"/>
              <w:bottom w:val="single" w:sz="4" w:space="0" w:color="000000"/>
            </w:tcBorders>
            <w:shd w:color="auto" w:fill="auto" w:val="clear"/>
          </w:tcPr>
          <w:p>
            <w:pPr>
              <w:pStyle w:val="Normal"/>
              <w:rPr>
                <w:rFonts w:ascii="Times New Roman" w:hAnsi="Times New Roman" w:cs="Times New Roman"/>
                <w:lang w:val="en-US"/>
              </w:rPr>
            </w:pPr>
            <w:bookmarkStart w:id="126" w:name="_Toc440448259"/>
            <w:r>
              <w:rPr>
                <w:rFonts w:cs="Times New Roman" w:ascii="Times New Roman" w:hAnsi="Times New Roman"/>
                <w:lang w:val="en-US"/>
              </w:rPr>
              <w:t>10,000 m</w:t>
            </w:r>
            <w:r>
              <w:rPr>
                <w:rFonts w:cs="Times New Roman" w:ascii="Times New Roman" w:hAnsi="Times New Roman"/>
                <w:vertAlign w:val="superscript"/>
                <w:lang w:val="en-US"/>
              </w:rPr>
              <w:t>2</w:t>
            </w:r>
            <w:bookmarkEnd w:id="126"/>
          </w:p>
        </w:tc>
        <w:tc>
          <w:tcPr>
            <w:tcW w:w="2540" w:type="dxa"/>
            <w:tcBorders>
              <w:top w:val="single" w:sz="4" w:space="0" w:color="000000"/>
              <w:left w:val="single" w:sz="4" w:space="0" w:color="000000"/>
              <w:bottom w:val="single" w:sz="4" w:space="0" w:color="000000"/>
              <w:right w:val="single" w:sz="4" w:space="0" w:color="000000"/>
            </w:tcBorders>
            <w:shd w:color="auto" w:fill="auto" w:val="clear"/>
          </w:tcPr>
          <w:p>
            <w:pPr>
              <w:pStyle w:val="Normal"/>
              <w:rPr>
                <w:rFonts w:ascii="Times New Roman" w:hAnsi="Times New Roman" w:cs="Times New Roman"/>
                <w:lang w:val="en-US"/>
              </w:rPr>
            </w:pPr>
            <w:bookmarkStart w:id="127" w:name="_Toc440448260"/>
            <w:r>
              <w:rPr>
                <w:rFonts w:cs="Times New Roman" w:ascii="Times New Roman" w:hAnsi="Times New Roman"/>
                <w:lang w:val="en-US"/>
              </w:rPr>
              <w:t>10,000 m</w:t>
            </w:r>
            <w:r>
              <w:rPr>
                <w:rFonts w:cs="Times New Roman" w:ascii="Times New Roman" w:hAnsi="Times New Roman"/>
                <w:vertAlign w:val="superscript"/>
                <w:lang w:val="en-US"/>
              </w:rPr>
              <w:t>2</w:t>
            </w:r>
            <w:bookmarkEnd w:id="127"/>
          </w:p>
        </w:tc>
      </w:tr>
    </w:tbl>
    <w:p>
      <w:pPr>
        <w:pStyle w:val="Normal"/>
        <w:rPr>
          <w:lang w:val="en-US"/>
        </w:rPr>
      </w:pPr>
      <w:r>
        <w:rPr>
          <w:lang w:val="en-US"/>
        </w:rPr>
      </w:r>
    </w:p>
    <w:p>
      <w:pPr>
        <w:pStyle w:val="Heading1"/>
        <w:numPr>
          <w:ilvl w:val="0"/>
          <w:numId w:val="4"/>
        </w:numPr>
        <w:spacing w:before="120" w:after="120"/>
        <w:jc w:val="both"/>
        <w:rPr>
          <w:color w:val="auto"/>
          <w:sz w:val="26"/>
          <w:szCs w:val="26"/>
          <w:lang w:val="en-US"/>
        </w:rPr>
      </w:pPr>
      <w:bookmarkStart w:id="128" w:name="_Toc453331506"/>
      <w:bookmarkStart w:id="129" w:name="_Toc440448261"/>
      <w:r>
        <w:rPr>
          <w:color w:val="auto"/>
          <w:sz w:val="26"/>
          <w:szCs w:val="26"/>
          <w:lang w:val="en-US"/>
        </w:rPr>
        <w:t>F. ĐÁNH GIÁ VỀ MÔI TRƯỜNG (khối lượng, loại và cách xử lý)</w:t>
      </w:r>
      <w:bookmarkEnd w:id="128"/>
      <w:bookmarkEnd w:id="129"/>
    </w:p>
    <w:p>
      <w:pPr>
        <w:pStyle w:val="Normal"/>
        <w:spacing w:lineRule="auto" w:line="276"/>
        <w:jc w:val="both"/>
        <w:rPr>
          <w:rFonts w:ascii="Times New Roman" w:hAnsi="Times New Roman" w:cs="Times New Roman"/>
          <w:lang w:val="en-US" w:eastAsia="en-US"/>
        </w:rPr>
      </w:pPr>
      <w:r>
        <w:rPr>
          <w:rFonts w:cs="Times New Roman" w:ascii="Times New Roman" w:hAnsi="Times New Roman"/>
          <w:lang w:val="en-US" w:eastAsia="en-US"/>
        </w:rPr>
      </w:r>
    </w:p>
    <w:tbl>
      <w:tblPr>
        <w:tblW w:w="9630" w:type="dxa"/>
        <w:jc w:val="left"/>
        <w:tblInd w:w="103" w:type="dxa"/>
        <w:tblLayout w:type="fixed"/>
        <w:tblCellMar>
          <w:top w:w="0" w:type="dxa"/>
          <w:left w:w="103" w:type="dxa"/>
          <w:bottom w:w="0" w:type="dxa"/>
          <w:right w:w="108" w:type="dxa"/>
        </w:tblCellMar>
        <w:tblLook w:val="0000" w:noHBand="0" w:noVBand="0" w:firstColumn="0" w:lastRow="0" w:lastColumn="0" w:firstRow="0"/>
      </w:tblPr>
      <w:tblGrid>
        <w:gridCol w:w="2103"/>
        <w:gridCol w:w="2217"/>
        <w:gridCol w:w="2880"/>
        <w:gridCol w:w="2429"/>
      </w:tblGrid>
      <w:tr>
        <w:trPr/>
        <w:tc>
          <w:tcPr>
            <w:tcW w:w="2103" w:type="dxa"/>
            <w:tcBorders>
              <w:top w:val="single" w:sz="4" w:space="0" w:color="000000"/>
              <w:left w:val="single" w:sz="4" w:space="0" w:color="000000"/>
              <w:bottom w:val="single" w:sz="4" w:space="0" w:color="000000"/>
            </w:tcBorders>
            <w:shd w:color="auto" w:fill="auto" w:val="clear"/>
            <w:vAlign w:val="center"/>
          </w:tcPr>
          <w:p>
            <w:pPr>
              <w:pStyle w:val="Normal"/>
              <w:rPr>
                <w:rFonts w:ascii="Times New Roman" w:hAnsi="Times New Roman" w:cs="Times New Roman"/>
                <w:i/>
                <w:i/>
                <w:lang w:val="en-US"/>
              </w:rPr>
            </w:pPr>
            <w:bookmarkStart w:id="130" w:name="_Toc440448262"/>
            <w:r>
              <w:rPr>
                <w:rFonts w:cs="Times New Roman" w:ascii="Times New Roman" w:hAnsi="Times New Roman"/>
                <w:lang w:val="en-US"/>
              </w:rPr>
              <w:t>Loại</w:t>
            </w:r>
            <w:bookmarkEnd w:id="130"/>
          </w:p>
        </w:tc>
        <w:tc>
          <w:tcPr>
            <w:tcW w:w="2217" w:type="dxa"/>
            <w:tcBorders>
              <w:top w:val="single" w:sz="4" w:space="0" w:color="000000"/>
              <w:left w:val="single" w:sz="4" w:space="0" w:color="000000"/>
              <w:bottom w:val="single" w:sz="4" w:space="0" w:color="000000"/>
            </w:tcBorders>
            <w:shd w:color="auto" w:fill="auto" w:val="clear"/>
            <w:vAlign w:val="center"/>
          </w:tcPr>
          <w:p>
            <w:pPr>
              <w:pStyle w:val="Normal"/>
              <w:rPr>
                <w:rFonts w:ascii="Times New Roman" w:hAnsi="Times New Roman" w:cs="Times New Roman"/>
                <w:b/>
                <w:i/>
                <w:i/>
                <w:lang w:val="en-US"/>
              </w:rPr>
            </w:pPr>
            <w:r>
              <w:rPr>
                <w:rFonts w:cs="Times New Roman" w:ascii="Times New Roman" w:hAnsi="Times New Roman"/>
                <w:b/>
                <w:lang w:val="en-US"/>
              </w:rPr>
              <w:t>Khối lượng thải ra dự tính hằng tháng</w:t>
            </w:r>
          </w:p>
        </w:tc>
        <w:tc>
          <w:tcPr>
            <w:tcW w:w="2880" w:type="dxa"/>
            <w:tcBorders>
              <w:top w:val="single" w:sz="4" w:space="0" w:color="000000"/>
              <w:left w:val="single" w:sz="4" w:space="0" w:color="000000"/>
              <w:bottom w:val="single" w:sz="4" w:space="0" w:color="000000"/>
            </w:tcBorders>
            <w:shd w:color="auto" w:fill="auto" w:val="clear"/>
            <w:vAlign w:val="center"/>
          </w:tcPr>
          <w:p>
            <w:pPr>
              <w:pStyle w:val="Normal"/>
              <w:rPr>
                <w:rFonts w:ascii="Times New Roman" w:hAnsi="Times New Roman" w:cs="Times New Roman"/>
                <w:b/>
                <w:i/>
                <w:i/>
                <w:lang w:val="en-US"/>
              </w:rPr>
            </w:pPr>
            <w:r>
              <w:rPr>
                <w:rFonts w:cs="Times New Roman" w:ascii="Times New Roman" w:hAnsi="Times New Roman"/>
                <w:b/>
                <w:lang w:val="en-US"/>
              </w:rPr>
              <w:t>Thành phần vật lý &amp; hóa học (nêu rõ mức độ độc hại nếu có)</w:t>
            </w:r>
          </w:p>
        </w:tc>
        <w:tc>
          <w:tcPr>
            <w:tcW w:w="24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rPr>
                <w:i/>
                <w:i/>
                <w:lang w:val="en-US"/>
              </w:rPr>
            </w:pPr>
            <w:r>
              <w:rPr>
                <w:lang w:val="en-US"/>
              </w:rPr>
              <w:t>Biện pháp xử lý</w:t>
            </w:r>
          </w:p>
          <w:p>
            <w:pPr>
              <w:pStyle w:val="Normal"/>
              <w:rPr>
                <w:rFonts w:ascii="Times New Roman" w:hAnsi="Times New Roman" w:cs="Times New Roman"/>
                <w:b/>
                <w:i/>
                <w:i/>
                <w:lang w:val="en-US"/>
              </w:rPr>
            </w:pPr>
            <w:r>
              <w:rPr>
                <w:rFonts w:cs="Times New Roman" w:ascii="Times New Roman" w:hAnsi="Times New Roman"/>
                <w:b/>
                <w:i/>
                <w:lang w:val="en-US"/>
              </w:rPr>
            </w:r>
          </w:p>
        </w:tc>
      </w:tr>
      <w:tr>
        <w:trPr/>
        <w:tc>
          <w:tcPr>
            <w:tcW w:w="2103" w:type="dxa"/>
            <w:tcBorders>
              <w:top w:val="single" w:sz="4" w:space="0" w:color="000000"/>
              <w:left w:val="single" w:sz="4" w:space="0" w:color="000000"/>
              <w:bottom w:val="single" w:sz="4" w:space="0" w:color="000000"/>
            </w:tcBorders>
            <w:shd w:color="auto" w:fill="auto" w:val="clear"/>
            <w:vAlign w:val="center"/>
          </w:tcPr>
          <w:p>
            <w:pPr>
              <w:pStyle w:val="Normal"/>
              <w:jc w:val="center"/>
              <w:rPr>
                <w:rFonts w:ascii="Times New Roman" w:hAnsi="Times New Roman" w:cs="Times New Roman"/>
                <w:bCs/>
                <w:lang w:val="en-US"/>
              </w:rPr>
            </w:pPr>
            <w:r>
              <w:rPr>
                <w:rFonts w:cs="Times New Roman" w:ascii="Times New Roman" w:hAnsi="Times New Roman"/>
                <w:bCs/>
                <w:lang w:val="en-US"/>
              </w:rPr>
              <w:t>Chất thải dạng rắn</w:t>
            </w:r>
          </w:p>
        </w:tc>
        <w:tc>
          <w:tcPr>
            <w:tcW w:w="2217" w:type="dxa"/>
            <w:tcBorders>
              <w:top w:val="single" w:sz="4" w:space="0" w:color="000000"/>
              <w:left w:val="single" w:sz="4" w:space="0" w:color="000000"/>
              <w:bottom w:val="single" w:sz="4" w:space="0" w:color="000000"/>
            </w:tcBorders>
            <w:shd w:color="auto" w:fill="auto" w:val="clear"/>
            <w:vAlign w:val="center"/>
          </w:tcPr>
          <w:p>
            <w:pPr>
              <w:pStyle w:val="Normal"/>
              <w:rPr>
                <w:rFonts w:ascii="Times New Roman" w:hAnsi="Times New Roman" w:cs="Times New Roman"/>
                <w:bCs/>
                <w:lang w:val="en-US"/>
              </w:rPr>
            </w:pPr>
            <w:r>
              <w:rPr>
                <w:rFonts w:eastAsia="Times New Roman" w:cs="Times New Roman" w:ascii="Times New Roman" w:hAnsi="Times New Roman"/>
                <w:lang w:val="en-US"/>
              </w:rPr>
              <w:t>300Kg/ngày</w:t>
            </w:r>
          </w:p>
        </w:tc>
        <w:tc>
          <w:tcPr>
            <w:tcW w:w="2880" w:type="dxa"/>
            <w:tcBorders>
              <w:top w:val="single" w:sz="4" w:space="0" w:color="000000"/>
              <w:left w:val="single" w:sz="4" w:space="0" w:color="000000"/>
              <w:bottom w:val="single" w:sz="4" w:space="0" w:color="000000"/>
            </w:tcBorders>
            <w:shd w:color="auto" w:fill="auto" w:val="clear"/>
            <w:vAlign w:val="center"/>
          </w:tcPr>
          <w:p>
            <w:pPr>
              <w:pStyle w:val="Normal"/>
              <w:rPr>
                <w:rFonts w:ascii="Times New Roman" w:hAnsi="Times New Roman" w:cs="Times New Roman"/>
                <w:lang w:val="en-US"/>
              </w:rPr>
            </w:pPr>
            <w:r>
              <w:rPr>
                <w:rFonts w:cs="Times New Roman" w:ascii="Times New Roman" w:hAnsi="Times New Roman"/>
                <w:lang w:val="en-US"/>
              </w:rPr>
              <w:t>Hộp mực in : 4kg/tháng</w:t>
            </w:r>
          </w:p>
          <w:p>
            <w:pPr>
              <w:pStyle w:val="Normal"/>
              <w:rPr>
                <w:rFonts w:ascii="Times New Roman" w:hAnsi="Times New Roman" w:cs="Times New Roman"/>
                <w:lang w:val="en-US"/>
              </w:rPr>
            </w:pPr>
            <w:r>
              <w:rPr>
                <w:rFonts w:cs="Times New Roman" w:ascii="Times New Roman" w:hAnsi="Times New Roman"/>
                <w:lang w:val="en-US"/>
              </w:rPr>
              <w:t>Bóng đèn  : 2Kg/tháng</w:t>
            </w:r>
          </w:p>
          <w:p>
            <w:pPr>
              <w:pStyle w:val="Normal"/>
              <w:rPr>
                <w:rFonts w:ascii="Times New Roman" w:hAnsi="Times New Roman" w:cs="Times New Roman"/>
                <w:lang w:val="en-US"/>
              </w:rPr>
            </w:pPr>
            <w:r>
              <w:rPr>
                <w:rFonts w:cs="Times New Roman" w:ascii="Times New Roman" w:hAnsi="Times New Roman"/>
                <w:lang w:val="en-US"/>
              </w:rPr>
              <w:t>Giẻ lau nhiễm dầu : 3kg/tháng</w:t>
            </w:r>
          </w:p>
          <w:p>
            <w:pPr>
              <w:pStyle w:val="Normal"/>
              <w:rPr>
                <w:rFonts w:ascii="Times New Roman" w:hAnsi="Times New Roman" w:cs="Times New Roman"/>
                <w:lang w:val="en-US"/>
              </w:rPr>
            </w:pPr>
            <w:r>
              <w:rPr>
                <w:rFonts w:cs="Times New Roman" w:ascii="Times New Roman" w:hAnsi="Times New Roman"/>
                <w:lang w:val="en-US"/>
              </w:rPr>
              <w:t>Thiết bị điện tử hư hỏng : 2kg/tháng</w:t>
            </w:r>
          </w:p>
          <w:p>
            <w:pPr>
              <w:pStyle w:val="Normal"/>
              <w:rPr>
                <w:rFonts w:ascii="Times New Roman" w:hAnsi="Times New Roman" w:cs="Times New Roman"/>
                <w:lang w:val="en-US"/>
              </w:rPr>
            </w:pPr>
            <w:r>
              <w:rPr>
                <w:rFonts w:cs="Times New Roman" w:ascii="Times New Roman" w:hAnsi="Times New Roman"/>
                <w:lang w:val="en-US"/>
              </w:rPr>
              <w:t>Khối lượng phát sinh : 3kg/tháng</w:t>
            </w:r>
          </w:p>
          <w:p>
            <w:pPr>
              <w:pStyle w:val="Normal"/>
              <w:rPr>
                <w:rFonts w:ascii="Times New Roman" w:hAnsi="Times New Roman" w:cs="Times New Roman"/>
                <w:bCs/>
                <w:lang w:val="en-US"/>
              </w:rPr>
            </w:pPr>
            <w:r>
              <w:rPr>
                <w:rFonts w:cs="Times New Roman" w:ascii="Times New Roman" w:hAnsi="Times New Roman"/>
                <w:bCs/>
                <w:lang w:val="en-US"/>
              </w:rPr>
            </w:r>
          </w:p>
        </w:tc>
        <w:tc>
          <w:tcPr>
            <w:tcW w:w="24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rPr>
                <w:rFonts w:ascii="Times New Roman" w:hAnsi="Times New Roman" w:cs="Times New Roman"/>
                <w:lang w:val="en-US"/>
              </w:rPr>
            </w:pPr>
            <w:r>
              <w:rPr>
                <w:rFonts w:eastAsia="Times New Roman" w:cs="Times New Roman" w:ascii="Times New Roman" w:hAnsi="Times New Roman"/>
                <w:lang w:val="en-US"/>
              </w:rPr>
              <w:t>-   Phân lại rác thải đầu nguồn, vẫn chuyển đến  nơi quy điịnh từng ngày.</w:t>
            </w:r>
          </w:p>
        </w:tc>
      </w:tr>
      <w:tr>
        <w:trPr>
          <w:trHeight w:val="872" w:hRule="atLeast"/>
        </w:trPr>
        <w:tc>
          <w:tcPr>
            <w:tcW w:w="2103" w:type="dxa"/>
            <w:tcBorders>
              <w:top w:val="single" w:sz="4" w:space="0" w:color="000000"/>
              <w:left w:val="single" w:sz="4" w:space="0" w:color="000000"/>
              <w:bottom w:val="single" w:sz="4" w:space="0" w:color="000000"/>
            </w:tcBorders>
            <w:shd w:color="auto" w:fill="auto" w:val="clear"/>
            <w:vAlign w:val="center"/>
          </w:tcPr>
          <w:p>
            <w:pPr>
              <w:pStyle w:val="Normal"/>
              <w:jc w:val="center"/>
              <w:rPr>
                <w:rFonts w:ascii="Times New Roman" w:hAnsi="Times New Roman" w:cs="Times New Roman"/>
                <w:bCs/>
                <w:lang w:val="en-US"/>
              </w:rPr>
            </w:pPr>
            <w:r>
              <w:rPr>
                <w:rFonts w:cs="Times New Roman" w:ascii="Times New Roman" w:hAnsi="Times New Roman"/>
                <w:bCs/>
                <w:lang w:val="en-US"/>
              </w:rPr>
              <w:t>Chất thải dạng khí</w:t>
            </w:r>
          </w:p>
        </w:tc>
        <w:tc>
          <w:tcPr>
            <w:tcW w:w="2217" w:type="dxa"/>
            <w:tcBorders>
              <w:top w:val="single" w:sz="4" w:space="0" w:color="000000"/>
              <w:left w:val="single" w:sz="4" w:space="0" w:color="000000"/>
              <w:bottom w:val="single" w:sz="4" w:space="0" w:color="000000"/>
            </w:tcBorders>
            <w:shd w:color="auto" w:fill="auto" w:val="clear"/>
            <w:vAlign w:val="center"/>
          </w:tcPr>
          <w:p>
            <w:pPr>
              <w:pStyle w:val="Normal"/>
              <w:rPr>
                <w:rFonts w:ascii="Times New Roman" w:hAnsi="Times New Roman" w:cs="Times New Roman"/>
                <w:bCs/>
                <w:lang w:val="en-US"/>
              </w:rPr>
            </w:pPr>
            <w:r>
              <w:rPr>
                <w:rFonts w:eastAsia="Times New Roman" w:cs="Times New Roman" w:ascii="Times New Roman" w:hAnsi="Times New Roman"/>
                <w:lang w:val="en-US"/>
              </w:rPr>
              <w:t>13483.26 m</w:t>
            </w:r>
            <w:r>
              <w:rPr>
                <w:rFonts w:eastAsia="Times New Roman" w:cs="Times New Roman" w:ascii="Times New Roman" w:hAnsi="Times New Roman"/>
                <w:vertAlign w:val="superscript"/>
                <w:lang w:val="en-US"/>
              </w:rPr>
              <w:t>3</w:t>
              <w:softHyphen/>
            </w:r>
            <w:r>
              <w:rPr>
                <w:rFonts w:eastAsia="Times New Roman" w:cs="Times New Roman" w:ascii="Times New Roman" w:hAnsi="Times New Roman"/>
                <w:vertAlign w:val="subscript"/>
                <w:lang w:val="en-US"/>
              </w:rPr>
              <w:t>/h</w:t>
            </w:r>
          </w:p>
        </w:tc>
        <w:tc>
          <w:tcPr>
            <w:tcW w:w="2880" w:type="dxa"/>
            <w:tcBorders>
              <w:top w:val="single" w:sz="4" w:space="0" w:color="000000"/>
              <w:left w:val="single" w:sz="4" w:space="0" w:color="000000"/>
              <w:bottom w:val="single" w:sz="4" w:space="0" w:color="000000"/>
            </w:tcBorders>
            <w:shd w:color="auto" w:fill="auto" w:val="clear"/>
            <w:vAlign w:val="center"/>
          </w:tcPr>
          <w:p>
            <w:pPr>
              <w:pStyle w:val="Normal"/>
              <w:rPr>
                <w:rFonts w:ascii="Times New Roman" w:hAnsi="Times New Roman" w:cs="Times New Roman"/>
                <w:lang w:val="en-US"/>
              </w:rPr>
            </w:pPr>
            <w:r>
              <w:rPr>
                <w:rFonts w:cs="Times New Roman" w:ascii="Times New Roman" w:hAnsi="Times New Roman"/>
                <w:lang w:val="en-US"/>
              </w:rPr>
              <w:t>Bụi = 7,34 (mg/M3)</w:t>
            </w:r>
          </w:p>
          <w:p>
            <w:pPr>
              <w:pStyle w:val="Normal"/>
              <w:rPr>
                <w:rFonts w:ascii="Times New Roman" w:hAnsi="Times New Roman" w:cs="Times New Roman"/>
                <w:lang w:val="en-US"/>
              </w:rPr>
            </w:pPr>
            <w:r>
              <w:rPr>
                <w:rFonts w:cs="Times New Roman" w:ascii="Times New Roman" w:hAnsi="Times New Roman"/>
                <w:lang w:val="en-US"/>
              </w:rPr>
              <w:t>SO2= 175</w:t>
            </w:r>
          </w:p>
          <w:p>
            <w:pPr>
              <w:pStyle w:val="Normal"/>
              <w:rPr>
                <w:rFonts w:ascii="Times New Roman" w:hAnsi="Times New Roman" w:cs="Times New Roman"/>
                <w:lang w:val="en-US"/>
              </w:rPr>
            </w:pPr>
            <w:r>
              <w:rPr>
                <w:rFonts w:cs="Times New Roman" w:ascii="Times New Roman" w:hAnsi="Times New Roman"/>
                <w:lang w:val="en-US"/>
              </w:rPr>
              <w:t>NOX= 74,6</w:t>
            </w:r>
          </w:p>
          <w:p>
            <w:pPr>
              <w:pStyle w:val="Normal"/>
              <w:rPr>
                <w:rFonts w:ascii="Times New Roman" w:hAnsi="Times New Roman" w:cs="Times New Roman"/>
                <w:lang w:val="en-US"/>
              </w:rPr>
            </w:pPr>
            <w:r>
              <w:rPr>
                <w:rFonts w:cs="Times New Roman" w:ascii="Times New Roman" w:hAnsi="Times New Roman"/>
                <w:lang w:val="en-US"/>
              </w:rPr>
              <w:t>CO = 18,6</w:t>
            </w:r>
          </w:p>
          <w:p>
            <w:pPr>
              <w:pStyle w:val="Normal"/>
              <w:rPr>
                <w:rFonts w:ascii="Times New Roman" w:hAnsi="Times New Roman" w:cs="Times New Roman"/>
                <w:bCs/>
                <w:lang w:val="en-US"/>
              </w:rPr>
            </w:pPr>
            <w:r>
              <w:rPr>
                <w:rFonts w:cs="Times New Roman" w:ascii="Times New Roman" w:hAnsi="Times New Roman"/>
                <w:lang w:val="en-US"/>
              </w:rPr>
              <w:t>VOC =18,6</w:t>
            </w:r>
          </w:p>
        </w:tc>
        <w:tc>
          <w:tcPr>
            <w:tcW w:w="24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rPr>
                <w:rFonts w:ascii="Times New Roman" w:hAnsi="Times New Roman" w:eastAsia="Times New Roman" w:cs="Times New Roman"/>
                <w:lang w:val="en-US"/>
              </w:rPr>
            </w:pPr>
            <w:r>
              <w:rPr>
                <w:rFonts w:eastAsia="Times New Roman" w:cs="Times New Roman" w:ascii="Times New Roman" w:hAnsi="Times New Roman"/>
                <w:lang w:val="en-US"/>
              </w:rPr>
              <w:t>-   Bố trí hệ ống khói thích hợp.</w:t>
            </w:r>
          </w:p>
          <w:p>
            <w:pPr>
              <w:pStyle w:val="Normal"/>
              <w:rPr>
                <w:rFonts w:ascii="Times New Roman" w:hAnsi="Times New Roman" w:cs="Times New Roman"/>
                <w:lang w:val="en-US"/>
              </w:rPr>
            </w:pPr>
            <w:r>
              <w:rPr>
                <w:rFonts w:eastAsia="Times New Roman" w:cs="Times New Roman" w:ascii="Times New Roman" w:hAnsi="Times New Roman"/>
                <w:lang w:val="en-US"/>
              </w:rPr>
              <w:t>-   Có lỗ thông hơi nới lắp đặt máy phát điện</w:t>
            </w:r>
          </w:p>
        </w:tc>
      </w:tr>
      <w:tr>
        <w:trPr/>
        <w:tc>
          <w:tcPr>
            <w:tcW w:w="2103"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Chất thải dạng lỏng</w:t>
            </w:r>
          </w:p>
        </w:tc>
        <w:tc>
          <w:tcPr>
            <w:tcW w:w="2217" w:type="dxa"/>
            <w:tcBorders>
              <w:top w:val="single" w:sz="4" w:space="0" w:color="000000"/>
              <w:left w:val="single" w:sz="4" w:space="0" w:color="000000"/>
              <w:bottom w:val="single" w:sz="4" w:space="0" w:color="000000"/>
            </w:tcBorders>
            <w:shd w:color="auto" w:fill="auto" w:val="clear"/>
          </w:tcPr>
          <w:p>
            <w:pPr>
              <w:pStyle w:val="Normal"/>
              <w:spacing w:lineRule="atLeast" w:line="276" w:before="0" w:after="40"/>
              <w:jc w:val="center"/>
              <w:rPr>
                <w:rFonts w:ascii="Times New Roman" w:hAnsi="Times New Roman" w:eastAsia="Times New Roman" w:cs="Times New Roman"/>
                <w:lang w:val="en-US"/>
              </w:rPr>
            </w:pPr>
            <w:r>
              <w:rPr>
                <w:rFonts w:eastAsia="Times New Roman" w:cs="Times New Roman" w:ascii="Times New Roman" w:hAnsi="Times New Roman"/>
                <w:lang w:val="en-US"/>
              </w:rPr>
            </w:r>
          </w:p>
          <w:p>
            <w:pPr>
              <w:pStyle w:val="Normal"/>
              <w:spacing w:lineRule="atLeast" w:line="276" w:before="0" w:after="40"/>
              <w:jc w:val="center"/>
              <w:rPr>
                <w:rFonts w:ascii="Times New Roman" w:hAnsi="Times New Roman" w:eastAsia="Times New Roman" w:cs="Times New Roman"/>
                <w:lang w:val="en-US"/>
              </w:rPr>
            </w:pPr>
            <w:r>
              <w:rPr>
                <w:rFonts w:eastAsia="Times New Roman" w:cs="Times New Roman" w:ascii="Times New Roman" w:hAnsi="Times New Roman"/>
                <w:lang w:val="en-US"/>
              </w:rPr>
            </w:r>
          </w:p>
          <w:p>
            <w:pPr>
              <w:pStyle w:val="Normal"/>
              <w:spacing w:lineRule="atLeast" w:line="276" w:before="0" w:after="40"/>
              <w:jc w:val="center"/>
              <w:rPr>
                <w:rFonts w:ascii="Times New Roman" w:hAnsi="Times New Roman" w:eastAsia="Times New Roman" w:cs="Times New Roman"/>
                <w:lang w:val="en-US"/>
              </w:rPr>
            </w:pPr>
            <w:r>
              <w:rPr>
                <w:rFonts w:eastAsia="Times New Roman" w:cs="Times New Roman" w:ascii="Times New Roman" w:hAnsi="Times New Roman"/>
                <w:lang w:val="en-US"/>
              </w:rPr>
            </w:r>
          </w:p>
          <w:p>
            <w:pPr>
              <w:pStyle w:val="Normal"/>
              <w:spacing w:lineRule="atLeast" w:line="276" w:before="0" w:after="40"/>
              <w:jc w:val="center"/>
              <w:rPr>
                <w:rFonts w:ascii="Times New Roman" w:hAnsi="Times New Roman" w:eastAsia="Times New Roman" w:cs="Times New Roman"/>
                <w:lang w:val="en-US"/>
              </w:rPr>
            </w:pPr>
            <w:r>
              <w:rPr>
                <w:rFonts w:eastAsia="Times New Roman" w:cs="Times New Roman" w:ascii="Times New Roman" w:hAnsi="Times New Roman"/>
                <w:lang w:val="en-US"/>
              </w:rPr>
            </w:r>
          </w:p>
          <w:p>
            <w:pPr>
              <w:pStyle w:val="Normal"/>
              <w:spacing w:lineRule="atLeast" w:line="276" w:before="0" w:after="40"/>
              <w:jc w:val="center"/>
              <w:rPr>
                <w:rFonts w:ascii="Times New Roman" w:hAnsi="Times New Roman" w:eastAsia="Times New Roman" w:cs="Times New Roman"/>
                <w:lang w:val="en-US"/>
              </w:rPr>
            </w:pPr>
            <w:r>
              <w:rPr>
                <w:rFonts w:eastAsia="Times New Roman" w:cs="Times New Roman" w:ascii="Times New Roman" w:hAnsi="Times New Roman"/>
                <w:lang w:val="en-US"/>
              </w:rPr>
            </w:r>
          </w:p>
          <w:p>
            <w:pPr>
              <w:pStyle w:val="Normal"/>
              <w:spacing w:lineRule="atLeast" w:line="276" w:before="0" w:after="40"/>
              <w:jc w:val="center"/>
              <w:rPr>
                <w:rFonts w:ascii="Times New Roman" w:hAnsi="Times New Roman" w:eastAsia="Times New Roman" w:cs="Times New Roman"/>
                <w:lang w:val="en-US"/>
              </w:rPr>
            </w:pPr>
            <w:r>
              <w:rPr>
                <w:rFonts w:eastAsia="Times New Roman" w:cs="Times New Roman" w:ascii="Times New Roman" w:hAnsi="Times New Roman"/>
                <w:lang w:val="en-US"/>
              </w:rPr>
            </w:r>
          </w:p>
          <w:p>
            <w:pPr>
              <w:pStyle w:val="Normal"/>
              <w:spacing w:lineRule="auto" w:line="276" w:before="40" w:after="40"/>
              <w:jc w:val="both"/>
              <w:rPr>
                <w:rFonts w:ascii="Times New Roman" w:hAnsi="Times New Roman" w:cs="Times New Roman"/>
                <w:bCs/>
                <w:lang w:val="en-US"/>
              </w:rPr>
            </w:pPr>
            <w:r>
              <w:rPr>
                <w:rFonts w:eastAsia="Times New Roman" w:cs="Times New Roman" w:ascii="Times New Roman" w:hAnsi="Times New Roman"/>
                <w:lang w:val="en-US"/>
              </w:rPr>
              <w:t>15 m3/ngày</w:t>
            </w:r>
          </w:p>
        </w:tc>
        <w:tc>
          <w:tcPr>
            <w:tcW w:w="2880" w:type="dxa"/>
            <w:tcBorders>
              <w:top w:val="single" w:sz="4" w:space="0" w:color="000000"/>
              <w:left w:val="single" w:sz="4" w:space="0" w:color="000000"/>
              <w:bottom w:val="single" w:sz="4" w:space="0" w:color="000000"/>
            </w:tcBorders>
            <w:shd w:color="auto" w:fill="auto" w:val="clear"/>
          </w:tcPr>
          <w:p>
            <w:pPr>
              <w:pStyle w:val="Normal"/>
              <w:numPr>
                <w:ilvl w:val="0"/>
                <w:numId w:val="8"/>
              </w:numPr>
              <w:tabs>
                <w:tab w:val="clear" w:pos="720"/>
                <w:tab w:val="left" w:pos="1645" w:leader="none"/>
              </w:tabs>
              <w:suppressAutoHyphens w:val="false"/>
              <w:spacing w:lineRule="auto" w:line="288" w:before="120" w:after="120"/>
              <w:ind w:hanging="227" w:left="227"/>
              <w:jc w:val="both"/>
              <w:rPr>
                <w:rFonts w:ascii="Times New Roman" w:hAnsi="Times New Roman" w:cs="Times New Roman"/>
                <w:i/>
                <w:i/>
                <w:lang w:val="en-US"/>
              </w:rPr>
            </w:pPr>
            <w:r>
              <w:rPr>
                <w:rFonts w:cs="Times New Roman" w:ascii="Times New Roman" w:hAnsi="Times New Roman"/>
                <w:i/>
                <w:lang w:val="en-US"/>
              </w:rPr>
              <w:t xml:space="preserve">  </w:t>
            </w:r>
            <w:r>
              <w:rPr>
                <w:rFonts w:cs="Times New Roman" w:ascii="Times New Roman" w:hAnsi="Times New Roman"/>
                <w:i/>
                <w:lang w:val="en-US"/>
              </w:rPr>
              <w:t>pH</w:t>
              <w:tab/>
              <w:t>: 6,8 – 7,2</w:t>
            </w:r>
          </w:p>
          <w:p>
            <w:pPr>
              <w:pStyle w:val="Normal"/>
              <w:numPr>
                <w:ilvl w:val="0"/>
                <w:numId w:val="8"/>
              </w:numPr>
              <w:tabs>
                <w:tab w:val="clear" w:pos="720"/>
                <w:tab w:val="left" w:pos="1645" w:leader="none"/>
              </w:tabs>
              <w:suppressAutoHyphens w:val="false"/>
              <w:spacing w:lineRule="auto" w:line="288" w:before="120" w:after="120"/>
              <w:ind w:hanging="227" w:left="227"/>
              <w:jc w:val="both"/>
              <w:rPr>
                <w:rFonts w:ascii="Times New Roman" w:hAnsi="Times New Roman" w:cs="Times New Roman"/>
                <w:i/>
                <w:i/>
                <w:lang w:val="en-US"/>
              </w:rPr>
            </w:pPr>
            <w:r>
              <w:rPr>
                <w:rFonts w:cs="Times New Roman" w:ascii="Times New Roman" w:hAnsi="Times New Roman"/>
                <w:i/>
                <w:lang w:val="en-US"/>
              </w:rPr>
              <w:t>BOD5</w:t>
              <w:tab/>
              <w:t>: 250mg/l</w:t>
            </w:r>
          </w:p>
          <w:p>
            <w:pPr>
              <w:pStyle w:val="Normal"/>
              <w:numPr>
                <w:ilvl w:val="0"/>
                <w:numId w:val="8"/>
              </w:numPr>
              <w:tabs>
                <w:tab w:val="clear" w:pos="720"/>
                <w:tab w:val="left" w:pos="1645" w:leader="none"/>
              </w:tabs>
              <w:suppressAutoHyphens w:val="false"/>
              <w:spacing w:lineRule="auto" w:line="288" w:before="120" w:after="120"/>
              <w:ind w:hanging="227" w:left="227"/>
              <w:jc w:val="both"/>
              <w:rPr>
                <w:rFonts w:ascii="Times New Roman" w:hAnsi="Times New Roman" w:cs="Times New Roman"/>
                <w:i/>
                <w:i/>
                <w:lang w:val="en-US"/>
              </w:rPr>
            </w:pPr>
            <w:r>
              <w:rPr>
                <w:rFonts w:cs="Times New Roman" w:ascii="Times New Roman" w:hAnsi="Times New Roman"/>
                <w:i/>
                <w:lang w:val="en-US"/>
              </w:rPr>
              <w:t xml:space="preserve"> </w:t>
            </w:r>
            <w:r>
              <w:rPr>
                <w:rFonts w:cs="Times New Roman" w:ascii="Times New Roman" w:hAnsi="Times New Roman"/>
                <w:i/>
                <w:lang w:val="en-US"/>
              </w:rPr>
              <w:t>TDS</w:t>
              <w:tab/>
              <w:t>: 800 - 2000 mg/l</w:t>
            </w:r>
          </w:p>
          <w:p>
            <w:pPr>
              <w:pStyle w:val="Normal"/>
              <w:numPr>
                <w:ilvl w:val="0"/>
                <w:numId w:val="8"/>
              </w:numPr>
              <w:tabs>
                <w:tab w:val="clear" w:pos="720"/>
                <w:tab w:val="left" w:pos="1645" w:leader="none"/>
              </w:tabs>
              <w:suppressAutoHyphens w:val="false"/>
              <w:spacing w:lineRule="auto" w:line="288" w:before="120" w:after="120"/>
              <w:ind w:hanging="227" w:left="227"/>
              <w:jc w:val="both"/>
              <w:rPr>
                <w:rFonts w:ascii="Times New Roman" w:hAnsi="Times New Roman" w:cs="Times New Roman"/>
                <w:i/>
                <w:i/>
                <w:lang w:val="en-US"/>
              </w:rPr>
            </w:pPr>
            <w:r>
              <w:rPr>
                <w:rFonts w:cs="Times New Roman" w:ascii="Times New Roman" w:hAnsi="Times New Roman"/>
                <w:i/>
                <w:lang w:val="en-US"/>
              </w:rPr>
              <w:t xml:space="preserve"> </w:t>
            </w:r>
            <w:r>
              <w:rPr>
                <w:rFonts w:cs="Times New Roman" w:ascii="Times New Roman" w:hAnsi="Times New Roman"/>
                <w:i/>
                <w:lang w:val="en-US"/>
              </w:rPr>
              <w:t>SS</w:t>
              <w:tab/>
              <w:t>:  220mg/l</w:t>
            </w:r>
          </w:p>
          <w:p>
            <w:pPr>
              <w:pStyle w:val="Normal"/>
              <w:numPr>
                <w:ilvl w:val="0"/>
                <w:numId w:val="8"/>
              </w:numPr>
              <w:tabs>
                <w:tab w:val="clear" w:pos="720"/>
                <w:tab w:val="left" w:pos="1645" w:leader="none"/>
              </w:tabs>
              <w:suppressAutoHyphens w:val="false"/>
              <w:spacing w:lineRule="auto" w:line="288" w:before="120" w:after="120"/>
              <w:ind w:hanging="227" w:left="227"/>
              <w:jc w:val="both"/>
              <w:rPr>
                <w:rFonts w:ascii="Times New Roman" w:hAnsi="Times New Roman" w:cs="Times New Roman"/>
                <w:i/>
                <w:i/>
                <w:lang w:val="en-US"/>
              </w:rPr>
            </w:pPr>
            <w:r>
              <w:rPr>
                <w:rFonts w:cs="Times New Roman" w:ascii="Times New Roman" w:hAnsi="Times New Roman"/>
                <w:i/>
                <w:lang w:val="en-US"/>
              </w:rPr>
              <w:t>+ H2S</w:t>
              <w:tab/>
              <w:t>: 3 mg/l</w:t>
            </w:r>
          </w:p>
          <w:p>
            <w:pPr>
              <w:pStyle w:val="Normal"/>
              <w:numPr>
                <w:ilvl w:val="0"/>
                <w:numId w:val="8"/>
              </w:numPr>
              <w:tabs>
                <w:tab w:val="clear" w:pos="720"/>
                <w:tab w:val="left" w:pos="1645" w:leader="none"/>
              </w:tabs>
              <w:suppressAutoHyphens w:val="false"/>
              <w:spacing w:lineRule="auto" w:line="288" w:before="120" w:after="120"/>
              <w:ind w:hanging="227" w:left="227"/>
              <w:jc w:val="both"/>
              <w:rPr>
                <w:rFonts w:ascii="Times New Roman" w:hAnsi="Times New Roman" w:cs="Times New Roman"/>
                <w:i/>
                <w:i/>
                <w:lang w:val="en-US"/>
              </w:rPr>
            </w:pPr>
            <w:r>
              <w:rPr>
                <w:rFonts w:cs="Times New Roman" w:ascii="Times New Roman" w:hAnsi="Times New Roman"/>
                <w:i/>
                <w:lang w:val="en-US"/>
              </w:rPr>
              <w:t xml:space="preserve"> </w:t>
            </w:r>
            <w:r>
              <w:rPr>
                <w:rFonts w:cs="Times New Roman" w:ascii="Times New Roman" w:hAnsi="Times New Roman"/>
                <w:i/>
                <w:lang w:val="en-US"/>
              </w:rPr>
              <w:t>Nitrat</w:t>
              <w:tab/>
              <w:t>: 35 – 40 mg/l</w:t>
            </w:r>
          </w:p>
          <w:p>
            <w:pPr>
              <w:pStyle w:val="Normal"/>
              <w:numPr>
                <w:ilvl w:val="0"/>
                <w:numId w:val="8"/>
              </w:numPr>
              <w:tabs>
                <w:tab w:val="clear" w:pos="720"/>
                <w:tab w:val="left" w:pos="1645" w:leader="none"/>
              </w:tabs>
              <w:suppressAutoHyphens w:val="false"/>
              <w:spacing w:lineRule="auto" w:line="288" w:before="120" w:after="120"/>
              <w:ind w:hanging="227" w:left="227"/>
              <w:jc w:val="both"/>
              <w:rPr>
                <w:rFonts w:ascii="Times New Roman" w:hAnsi="Times New Roman" w:cs="Times New Roman"/>
                <w:i/>
                <w:i/>
                <w:lang w:val="en-US"/>
              </w:rPr>
            </w:pPr>
            <w:r>
              <w:rPr>
                <w:rFonts w:cs="Times New Roman" w:ascii="Times New Roman" w:hAnsi="Times New Roman"/>
                <w:i/>
                <w:lang w:val="en-US"/>
              </w:rPr>
              <w:t>+ Dầu mỡ</w:t>
              <w:tab/>
              <w:t>: 40 – 100mg/l</w:t>
            </w:r>
          </w:p>
          <w:p>
            <w:pPr>
              <w:pStyle w:val="Normal"/>
              <w:numPr>
                <w:ilvl w:val="0"/>
                <w:numId w:val="8"/>
              </w:numPr>
              <w:tabs>
                <w:tab w:val="clear" w:pos="720"/>
                <w:tab w:val="left" w:pos="1645" w:leader="none"/>
              </w:tabs>
              <w:suppressAutoHyphens w:val="false"/>
              <w:spacing w:lineRule="auto" w:line="288" w:before="120" w:after="120"/>
              <w:ind w:hanging="227" w:left="227"/>
              <w:jc w:val="both"/>
              <w:rPr>
                <w:rFonts w:ascii="Times New Roman" w:hAnsi="Times New Roman" w:cs="Times New Roman"/>
                <w:i/>
                <w:i/>
                <w:lang w:val="en-US"/>
              </w:rPr>
            </w:pPr>
            <w:r>
              <w:rPr>
                <w:rFonts w:cs="Times New Roman" w:ascii="Times New Roman" w:hAnsi="Times New Roman"/>
                <w:i/>
                <w:lang w:val="en-US"/>
              </w:rPr>
              <w:t>+ PO4</w:t>
              <w:softHyphen/>
              <w:t>2-</w:t>
              <w:tab/>
              <w:t>: 10 - 15mg/l</w:t>
            </w:r>
          </w:p>
          <w:p>
            <w:pPr>
              <w:pStyle w:val="Normal"/>
              <w:numPr>
                <w:ilvl w:val="0"/>
                <w:numId w:val="8"/>
              </w:numPr>
              <w:tabs>
                <w:tab w:val="clear" w:pos="720"/>
                <w:tab w:val="left" w:pos="1645" w:leader="none"/>
              </w:tabs>
              <w:suppressAutoHyphens w:val="false"/>
              <w:spacing w:lineRule="auto" w:line="288" w:before="120" w:after="120"/>
              <w:ind w:hanging="227" w:left="227"/>
              <w:jc w:val="both"/>
              <w:rPr>
                <w:rFonts w:ascii="Times New Roman" w:hAnsi="Times New Roman" w:cs="Times New Roman"/>
                <w:i/>
                <w:i/>
                <w:lang w:val="en-US"/>
              </w:rPr>
            </w:pPr>
            <w:r>
              <w:rPr>
                <w:rFonts w:cs="Times New Roman" w:ascii="Times New Roman" w:hAnsi="Times New Roman"/>
                <w:i/>
                <w:lang w:val="en-US"/>
              </w:rPr>
              <w:t>+ Tổng coliforms</w:t>
              <w:tab/>
              <w:t>: 2400.103</w:t>
            </w:r>
          </w:p>
        </w:tc>
        <w:tc>
          <w:tcPr>
            <w:tcW w:w="242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tLeast" w:line="276" w:before="0" w:after="40"/>
              <w:ind w:hanging="180" w:left="308"/>
              <w:jc w:val="both"/>
              <w:rPr>
                <w:rFonts w:ascii="Times New Roman" w:hAnsi="Times New Roman" w:eastAsia="Times New Roman" w:cs="Times New Roman"/>
                <w:lang w:val="en-US"/>
              </w:rPr>
            </w:pPr>
            <w:r>
              <w:rPr>
                <w:rFonts w:eastAsia="Times New Roman" w:cs="Times New Roman" w:ascii="Times New Roman" w:hAnsi="Times New Roman"/>
                <w:lang w:val="en-US"/>
              </w:rPr>
              <w:t>-   Bể tự hoại 3 ngăn</w:t>
            </w:r>
          </w:p>
          <w:p>
            <w:pPr>
              <w:pStyle w:val="Normal"/>
              <w:spacing w:lineRule="atLeast" w:line="276" w:before="0" w:after="40"/>
              <w:ind w:hanging="180" w:left="308"/>
              <w:jc w:val="both"/>
              <w:rPr>
                <w:rFonts w:ascii="Times New Roman" w:hAnsi="Times New Roman" w:eastAsia="Times New Roman" w:cs="Times New Roman"/>
                <w:lang w:val="en-US"/>
              </w:rPr>
            </w:pPr>
            <w:r>
              <w:rPr>
                <w:rFonts w:eastAsia="Times New Roman" w:cs="Times New Roman" w:ascii="Times New Roman" w:hAnsi="Times New Roman"/>
                <w:lang w:val="en-US"/>
              </w:rPr>
              <w:t>-   Bể lắng</w:t>
            </w:r>
          </w:p>
          <w:p>
            <w:pPr>
              <w:pStyle w:val="Normal"/>
              <w:spacing w:lineRule="atLeast" w:line="276" w:before="0" w:after="40"/>
              <w:ind w:hanging="180" w:left="308"/>
              <w:jc w:val="both"/>
              <w:rPr>
                <w:rFonts w:ascii="Times New Roman" w:hAnsi="Times New Roman" w:eastAsia="Times New Roman" w:cs="Times New Roman"/>
                <w:lang w:val="en-US"/>
              </w:rPr>
            </w:pPr>
            <w:r>
              <w:rPr>
                <w:rFonts w:eastAsia="Times New Roman" w:cs="Times New Roman" w:ascii="Times New Roman" w:hAnsi="Times New Roman"/>
                <w:lang w:val="en-US"/>
              </w:rPr>
              <w:t>-   Bể xử lý sinh vật hiếu khí</w:t>
            </w:r>
          </w:p>
          <w:p>
            <w:pPr>
              <w:pStyle w:val="Normal"/>
              <w:spacing w:lineRule="atLeast" w:line="276" w:before="0" w:after="40"/>
              <w:ind w:hanging="180" w:left="308"/>
              <w:jc w:val="both"/>
              <w:rPr>
                <w:rFonts w:ascii="Times New Roman" w:hAnsi="Times New Roman" w:eastAsia="Times New Roman" w:cs="Times New Roman"/>
                <w:lang w:val="en-US"/>
              </w:rPr>
            </w:pPr>
            <w:r>
              <w:rPr>
                <w:rFonts w:eastAsia="Times New Roman" w:cs="Times New Roman" w:ascii="Times New Roman" w:hAnsi="Times New Roman"/>
                <w:lang w:val="en-US"/>
              </w:rPr>
              <w:t>-   Bể chứa bùn</w:t>
            </w:r>
          </w:p>
          <w:p>
            <w:pPr>
              <w:pStyle w:val="Normal"/>
              <w:spacing w:lineRule="auto" w:line="276" w:before="40" w:after="40"/>
              <w:jc w:val="both"/>
              <w:rPr>
                <w:rFonts w:ascii="Times New Roman" w:hAnsi="Times New Roman" w:cs="Times New Roman"/>
                <w:lang w:val="en-US"/>
              </w:rPr>
            </w:pPr>
            <w:r>
              <w:rPr>
                <w:rFonts w:eastAsia="Times New Roman" w:cs="Times New Roman" w:ascii="Times New Roman" w:hAnsi="Times New Roman"/>
                <w:lang w:val="en-US"/>
              </w:rPr>
              <w:t>- Bể xử lý nước thải</w:t>
            </w:r>
          </w:p>
        </w:tc>
      </w:tr>
      <w:tr>
        <w:trPr>
          <w:trHeight w:val="557" w:hRule="atLeast"/>
          <w:cantSplit w:val="true"/>
        </w:trPr>
        <w:tc>
          <w:tcPr>
            <w:tcW w:w="2103"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i/>
                <w:i/>
                <w:lang w:val="en-US"/>
              </w:rPr>
            </w:pPr>
            <w:r>
              <w:rPr>
                <w:rFonts w:cs="Times New Roman" w:ascii="Times New Roman" w:hAnsi="Times New Roman"/>
                <w:bCs/>
                <w:lang w:val="en-US"/>
              </w:rPr>
              <w:t>Độ rung, tiếng ồn</w:t>
            </w:r>
          </w:p>
        </w:tc>
        <w:tc>
          <w:tcPr>
            <w:tcW w:w="2217"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rPr>
                <w:rFonts w:ascii="Times New Roman" w:hAnsi="Times New Roman" w:cs="Times New Roman"/>
                <w:bCs/>
                <w:lang w:val="en-US"/>
              </w:rPr>
            </w:pPr>
            <w:r>
              <w:rPr>
                <w:rFonts w:eastAsia="Times New Roman" w:cs="Times New Roman" w:ascii="Times New Roman" w:hAnsi="Times New Roman"/>
                <w:lang w:val="en-US"/>
              </w:rPr>
              <w:t>80 – 100dBA</w:t>
            </w:r>
          </w:p>
        </w:tc>
        <w:tc>
          <w:tcPr>
            <w:tcW w:w="2880"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Cs/>
                <w:lang w:val="en-US"/>
              </w:rPr>
            </w:pPr>
            <w:r>
              <w:rPr>
                <w:rFonts w:eastAsia="Times New Roman" w:cs="Times New Roman" w:ascii="Times New Roman" w:hAnsi="Times New Roman"/>
                <w:lang w:val="en-US"/>
              </w:rPr>
              <w:t>- Ảnh hưởng đến giấc ngủ, quá trình làm việc, trao đổi thông tin…</w:t>
            </w:r>
          </w:p>
        </w:tc>
        <w:tc>
          <w:tcPr>
            <w:tcW w:w="242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eastAsia="Times New Roman" w:cs="Times New Roman" w:ascii="Times New Roman" w:hAnsi="Times New Roman"/>
                <w:lang w:val="en-US"/>
              </w:rPr>
              <w:t>-   Dùng các biện pháp chống rung cho máy phát điện, máy bơm nước.</w:t>
            </w:r>
          </w:p>
        </w:tc>
      </w:tr>
    </w:tbl>
    <w:p>
      <w:pPr>
        <w:pStyle w:val="Normal"/>
        <w:spacing w:lineRule="auto" w:line="276"/>
        <w:jc w:val="both"/>
        <w:rPr>
          <w:rFonts w:ascii="Times New Roman" w:hAnsi="Times New Roman" w:cs="Times New Roman"/>
          <w:lang w:val="en-US" w:eastAsia="en-US"/>
        </w:rPr>
      </w:pPr>
      <w:r>
        <w:rPr>
          <w:rFonts w:cs="Times New Roman" w:ascii="Times New Roman" w:hAnsi="Times New Roman"/>
          <w:lang w:val="en-US" w:eastAsia="en-US"/>
        </w:rPr>
      </w:r>
    </w:p>
    <w:p>
      <w:pPr>
        <w:pStyle w:val="Heading1"/>
        <w:numPr>
          <w:ilvl w:val="0"/>
          <w:numId w:val="4"/>
        </w:numPr>
        <w:spacing w:before="120" w:after="120"/>
        <w:jc w:val="both"/>
        <w:rPr>
          <w:color w:val="auto"/>
          <w:sz w:val="26"/>
          <w:szCs w:val="26"/>
          <w:lang w:val="en-US"/>
        </w:rPr>
      </w:pPr>
      <w:bookmarkStart w:id="131" w:name="_Toc453331507"/>
      <w:bookmarkStart w:id="132" w:name="_Toc440448263"/>
      <w:r>
        <w:rPr>
          <w:color w:val="auto"/>
          <w:sz w:val="26"/>
          <w:szCs w:val="26"/>
          <w:lang w:val="en-US"/>
        </w:rPr>
        <w:t>G. TỔ CHỨC QUẢN LÝ DỰ ÁN</w:t>
      </w:r>
      <w:bookmarkEnd w:id="131"/>
      <w:bookmarkEnd w:id="132"/>
    </w:p>
    <w:p>
      <w:pPr>
        <w:pStyle w:val="Normal"/>
        <w:spacing w:before="120" w:after="120"/>
        <w:rPr>
          <w:rFonts w:ascii="Times New Roman" w:hAnsi="Times New Roman" w:cs="Times New Roman"/>
          <w:b/>
          <w:lang w:val="en-US"/>
        </w:rPr>
      </w:pPr>
      <w:r>
        <w:rPr>
          <w:rFonts w:cs="Times New Roman" w:ascii="Times New Roman" w:hAnsi="Times New Roman"/>
          <w:b/>
          <w:lang w:val="en-US"/>
        </w:rPr>
        <w:t>Sơ đồ tổ chức quản lý của dự án, thuyết minh mức độ tin học hoá hệ thống quản lý.</w:t>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mc:AlternateContent>
          <mc:Choice Requires="wpg">
            <w:drawing>
              <wp:anchor behindDoc="0" distT="28575" distB="43815" distL="27305" distR="48260" simplePos="0" locked="0" layoutInCell="1" allowOverlap="1" relativeHeight="93" wp14:anchorId="15513A71">
                <wp:simplePos x="0" y="0"/>
                <wp:positionH relativeFrom="column">
                  <wp:posOffset>-50800</wp:posOffset>
                </wp:positionH>
                <wp:positionV relativeFrom="paragraph">
                  <wp:posOffset>76200</wp:posOffset>
                </wp:positionV>
                <wp:extent cx="5648960" cy="3880485"/>
                <wp:effectExtent l="19685" t="19685" r="40640" b="41275"/>
                <wp:wrapNone/>
                <wp:docPr id="41" name="Group 61"/>
                <a:graphic xmlns:a="http://schemas.openxmlformats.org/drawingml/2006/main">
                  <a:graphicData uri="http://schemas.microsoft.com/office/word/2010/wordprocessingGroup">
                    <wpg:wgp>
                      <wpg:cNvGrpSpPr/>
                      <wpg:grpSpPr>
                        <a:xfrm>
                          <a:off x="0" y="0"/>
                          <a:ext cx="5649120" cy="3880440"/>
                          <a:chOff x="0" y="0"/>
                          <a:chExt cx="5649120" cy="3880440"/>
                        </a:xfrm>
                      </wpg:grpSpPr>
                      <wps:wsp>
                        <wps:cNvPr id="42" name="AutoShape 3"/>
                        <wps:cNvSpPr/>
                        <wps:spPr>
                          <a:xfrm flipV="1">
                            <a:off x="508680" y="2153160"/>
                            <a:ext cx="4702320" cy="5760"/>
                          </a:xfrm>
                          <a:custGeom>
                            <a:avLst/>
                            <a:gdLst>
                              <a:gd name="textAreaLeft" fmla="*/ 0 w 2665800"/>
                              <a:gd name="textAreaRight" fmla="*/ 2666160 w 2665800"/>
                              <a:gd name="textAreaTop" fmla="*/ -360 h 3240"/>
                              <a:gd name="textAreaBottom" fmla="*/ 3240 h 3240"/>
                            </a:gdLst>
                            <a:ahLst/>
                            <a:rect l="textAreaLeft" t="textAreaTop" r="textAreaRight" b="textAreaBottom"/>
                            <a:pathLst>
                              <a:path fill="none" w="21600" h="21600">
                                <a:moveTo>
                                  <a:pt x="0" y="0"/>
                                </a:moveTo>
                                <a:lnTo>
                                  <a:pt x="21600" y="21600"/>
                                </a:lnTo>
                              </a:path>
                            </a:pathLst>
                          </a:custGeom>
                          <a:noFill/>
                          <a:ln cap="sq" w="9360">
                            <a:solidFill>
                              <a:srgbClr val="000000"/>
                            </a:solidFill>
                            <a:miter/>
                          </a:ln>
                        </wps:spPr>
                        <wps:style>
                          <a:lnRef idx="0"/>
                          <a:fillRef idx="0"/>
                          <a:effectRef idx="0"/>
                          <a:fontRef idx="minor"/>
                        </wps:style>
                        <wps:bodyPr/>
                      </wps:wsp>
                      <wps:wsp>
                        <wps:cNvPr id="43" name="Text Box 4"/>
                        <wps:cNvSpPr/>
                        <wps:spPr>
                          <a:xfrm>
                            <a:off x="2122200" y="0"/>
                            <a:ext cx="1580040" cy="687600"/>
                          </a:xfrm>
                          <a:prstGeom prst="rect">
                            <a:avLst/>
                          </a:prstGeom>
                          <a:solidFill>
                            <a:srgbClr val="4f81bd"/>
                          </a:solidFill>
                          <a:ln cap="sq" w="38160">
                            <a:solidFill>
                              <a:srgbClr val="f2f2f2"/>
                            </a:solidFill>
                            <a:miter/>
                          </a:ln>
                          <a:effectLst>
                            <a:outerShdw algn="ctr" dir="2700000" dist="31565" rotWithShape="0">
                              <a:srgbClr val="243f60">
                                <a:alpha val="75000"/>
                              </a:srgbClr>
                            </a:outerShdw>
                          </a:effectLst>
                        </wps:spPr>
                        <wps:style>
                          <a:lnRef idx="0"/>
                          <a:fillRef idx="0"/>
                          <a:effectRef idx="0"/>
                          <a:fontRef idx="minor"/>
                        </wps:style>
                        <wps:txbx>
                          <w:txbxContent>
                            <w:p>
                              <w:pPr>
                                <w:pStyle w:val="Normal"/>
                                <w:jc w:val="center"/>
                                <w:rPr>
                                  <w:rFonts w:ascii="Times New Roman" w:hAnsi="Times New Roman" w:cs="Times New Roman"/>
                                </w:rPr>
                              </w:pPr>
                              <w:r>
                                <w:rPr>
                                  <w:rFonts w:cs="Times New Roman" w:ascii="Times New Roman" w:hAnsi="Times New Roman"/>
                                </w:rPr>
                                <w:t xml:space="preserve">Chủ tịch </w:t>
                              </w:r>
                            </w:p>
                          </w:txbxContent>
                        </wps:txbx>
                        <wps:bodyPr anchor="t">
                          <a:noAutofit/>
                        </wps:bodyPr>
                      </wps:wsp>
                      <wps:wsp>
                        <wps:cNvPr id="44" name="Text Box 5"/>
                        <wps:cNvSpPr/>
                        <wps:spPr>
                          <a:xfrm>
                            <a:off x="0" y="2616120"/>
                            <a:ext cx="1035720" cy="1264320"/>
                          </a:xfrm>
                          <a:prstGeom prst="rect">
                            <a:avLst/>
                          </a:prstGeom>
                          <a:solidFill>
                            <a:srgbClr val="9bbb59"/>
                          </a:solidFill>
                          <a:ln cap="sq" w="38160">
                            <a:solidFill>
                              <a:srgbClr val="f2f2f2"/>
                            </a:solidFill>
                            <a:miter/>
                          </a:ln>
                          <a:effectLst>
                            <a:outerShdw algn="ctr" dir="2700000" dist="31565" rotWithShape="0">
                              <a:srgbClr val="4e6128">
                                <a:alpha val="75000"/>
                              </a:srgbClr>
                            </a:outerShdw>
                          </a:effectLst>
                        </wps:spPr>
                        <wps:style>
                          <a:lnRef idx="0"/>
                          <a:fillRef idx="0"/>
                          <a:effectRef idx="0"/>
                          <a:fontRef idx="minor"/>
                        </wps:style>
                        <wps:txbx>
                          <w:txbxContent>
                            <w:p>
                              <w:pPr>
                                <w:pStyle w:val="Normal"/>
                                <w:jc w:val="center"/>
                                <w:rPr>
                                  <w:rFonts w:ascii="Times New Roman" w:hAnsi="Times New Roman" w:cs="Times New Roman"/>
                                </w:rPr>
                              </w:pPr>
                              <w:r>
                                <w:rPr>
                                  <w:rFonts w:cs="Times New Roman" w:ascii="Times New Roman" w:hAnsi="Times New Roman"/>
                                </w:rPr>
                                <w:t>Các trung tâm kinh doanh</w:t>
                              </w:r>
                            </w:p>
                          </w:txbxContent>
                        </wps:txbx>
                        <wps:bodyPr anchor="t">
                          <a:noAutofit/>
                        </wps:bodyPr>
                      </wps:wsp>
                      <wps:wsp>
                        <wps:cNvPr id="45" name="Text Box 6"/>
                        <wps:cNvSpPr/>
                        <wps:spPr>
                          <a:xfrm>
                            <a:off x="1145520" y="2637720"/>
                            <a:ext cx="1120680" cy="1242720"/>
                          </a:xfrm>
                          <a:prstGeom prst="rect">
                            <a:avLst/>
                          </a:prstGeom>
                          <a:solidFill>
                            <a:srgbClr val="9bbb59"/>
                          </a:solidFill>
                          <a:ln cap="sq" w="38160">
                            <a:solidFill>
                              <a:srgbClr val="f2f2f2"/>
                            </a:solidFill>
                            <a:miter/>
                          </a:ln>
                          <a:effectLst>
                            <a:outerShdw algn="ctr" dir="2700000" dist="31565" rotWithShape="0">
                              <a:srgbClr val="4e6128">
                                <a:alpha val="75000"/>
                              </a:srgbClr>
                            </a:outerShdw>
                          </a:effectLst>
                        </wps:spPr>
                        <wps:style>
                          <a:lnRef idx="0"/>
                          <a:fillRef idx="0"/>
                          <a:effectRef idx="0"/>
                          <a:fontRef idx="minor"/>
                        </wps:style>
                        <wps:txbx>
                          <w:txbxContent>
                            <w:p>
                              <w:pPr>
                                <w:pStyle w:val="Normal"/>
                                <w:jc w:val="center"/>
                                <w:rPr>
                                  <w:rFonts w:ascii="Times New Roman" w:hAnsi="Times New Roman" w:cs="Times New Roman"/>
                                </w:rPr>
                              </w:pPr>
                              <w:r>
                                <w:rPr>
                                  <w:rFonts w:cs="Times New Roman" w:ascii="Times New Roman" w:hAnsi="Times New Roman"/>
                                </w:rPr>
                                <w:t>Phòng tổng hợp</w:t>
                              </w:r>
                            </w:p>
                          </w:txbxContent>
                        </wps:txbx>
                        <wps:bodyPr anchor="t">
                          <a:noAutofit/>
                        </wps:bodyPr>
                      </wps:wsp>
                      <wps:wsp>
                        <wps:cNvPr id="46" name="Text Box 7"/>
                        <wps:cNvSpPr/>
                        <wps:spPr>
                          <a:xfrm>
                            <a:off x="3589560" y="2593800"/>
                            <a:ext cx="889560" cy="1286640"/>
                          </a:xfrm>
                          <a:prstGeom prst="rect">
                            <a:avLst/>
                          </a:prstGeom>
                          <a:solidFill>
                            <a:srgbClr val="9bbb59"/>
                          </a:solidFill>
                          <a:ln cap="sq" w="38160">
                            <a:solidFill>
                              <a:srgbClr val="f2f2f2"/>
                            </a:solidFill>
                            <a:miter/>
                          </a:ln>
                          <a:effectLst>
                            <a:outerShdw algn="ctr" dir="2700000" dist="31565" rotWithShape="0">
                              <a:srgbClr val="4e6128">
                                <a:alpha val="75000"/>
                              </a:srgbClr>
                            </a:outerShdw>
                          </a:effectLst>
                        </wps:spPr>
                        <wps:style>
                          <a:lnRef idx="0"/>
                          <a:fillRef idx="0"/>
                          <a:effectRef idx="0"/>
                          <a:fontRef idx="minor"/>
                        </wps:style>
                        <wps:txbx>
                          <w:txbxContent>
                            <w:p>
                              <w:pPr>
                                <w:pStyle w:val="Normal"/>
                                <w:jc w:val="center"/>
                                <w:rPr>
                                  <w:rFonts w:ascii="Times New Roman" w:hAnsi="Times New Roman" w:cs="Times New Roman"/>
                                </w:rPr>
                              </w:pPr>
                              <w:r>
                                <w:rPr>
                                  <w:rFonts w:cs="Times New Roman" w:ascii="Times New Roman" w:hAnsi="Times New Roman"/>
                                </w:rPr>
                                <w:t>Các trung tâm điều hệ thống</w:t>
                              </w:r>
                            </w:p>
                          </w:txbxContent>
                        </wps:txbx>
                        <wps:bodyPr anchor="t">
                          <a:noAutofit/>
                        </wps:bodyPr>
                      </wps:wsp>
                      <wps:wsp>
                        <wps:cNvPr id="47" name="Text Box 8"/>
                        <wps:cNvSpPr/>
                        <wps:spPr>
                          <a:xfrm>
                            <a:off x="4759200" y="2593800"/>
                            <a:ext cx="889560" cy="1286640"/>
                          </a:xfrm>
                          <a:prstGeom prst="rect">
                            <a:avLst/>
                          </a:prstGeom>
                          <a:solidFill>
                            <a:srgbClr val="9bbb59"/>
                          </a:solidFill>
                          <a:ln cap="sq" w="38160">
                            <a:solidFill>
                              <a:srgbClr val="f2f2f2"/>
                            </a:solidFill>
                            <a:miter/>
                          </a:ln>
                          <a:effectLst>
                            <a:outerShdw algn="ctr" dir="2700000" dist="31565" rotWithShape="0">
                              <a:srgbClr val="4e6128">
                                <a:alpha val="75000"/>
                              </a:srgbClr>
                            </a:outerShdw>
                          </a:effectLst>
                        </wps:spPr>
                        <wps:style>
                          <a:lnRef idx="0"/>
                          <a:fillRef idx="0"/>
                          <a:effectRef idx="0"/>
                          <a:fontRef idx="minor"/>
                        </wps:style>
                        <wps:txbx>
                          <w:txbxContent>
                            <w:p>
                              <w:pPr>
                                <w:pStyle w:val="Normal"/>
                                <w:jc w:val="center"/>
                                <w:rPr>
                                  <w:rFonts w:ascii="Times New Roman" w:hAnsi="Times New Roman" w:cs="Times New Roman"/>
                                </w:rPr>
                              </w:pPr>
                              <w:r>
                                <w:rPr>
                                  <w:rFonts w:cs="Times New Roman" w:ascii="Times New Roman" w:hAnsi="Times New Roman"/>
                                </w:rPr>
                                <w:t>Các trung tâm sản xuất và dịch vụ</w:t>
                              </w:r>
                            </w:p>
                          </w:txbxContent>
                        </wps:txbx>
                        <wps:bodyPr anchor="t">
                          <a:noAutofit/>
                        </wps:bodyPr>
                      </wps:wsp>
                      <wps:wsp>
                        <wps:cNvPr id="48" name="Text Box 9"/>
                        <wps:cNvSpPr/>
                        <wps:spPr>
                          <a:xfrm>
                            <a:off x="2424600" y="2616120"/>
                            <a:ext cx="1005120" cy="1264320"/>
                          </a:xfrm>
                          <a:prstGeom prst="rect">
                            <a:avLst/>
                          </a:prstGeom>
                          <a:solidFill>
                            <a:srgbClr val="9bbb59"/>
                          </a:solidFill>
                          <a:ln cap="sq" w="38160">
                            <a:solidFill>
                              <a:srgbClr val="f2f2f2"/>
                            </a:solidFill>
                            <a:miter/>
                          </a:ln>
                          <a:effectLst>
                            <a:outerShdw algn="ctr" dir="2700000" dist="31565" rotWithShape="0">
                              <a:srgbClr val="4e6128">
                                <a:alpha val="75000"/>
                              </a:srgbClr>
                            </a:outerShdw>
                          </a:effectLst>
                        </wps:spPr>
                        <wps:style>
                          <a:lnRef idx="0"/>
                          <a:fillRef idx="0"/>
                          <a:effectRef idx="0"/>
                          <a:fontRef idx="minor"/>
                        </wps:style>
                        <wps:txbx>
                          <w:txbxContent>
                            <w:p>
                              <w:pPr>
                                <w:pStyle w:val="Normal"/>
                                <w:jc w:val="center"/>
                                <w:rPr>
                                  <w:rFonts w:ascii="Times New Roman" w:hAnsi="Times New Roman" w:cs="Times New Roman"/>
                                </w:rPr>
                              </w:pPr>
                              <w:r>
                                <w:rPr>
                                  <w:rFonts w:cs="Times New Roman" w:ascii="Times New Roman" w:hAnsi="Times New Roman"/>
                                </w:rPr>
                                <w:t>Các trung tâm R&amp;D</w:t>
                              </w:r>
                            </w:p>
                          </w:txbxContent>
                        </wps:txbx>
                        <wps:bodyPr anchor="t">
                          <a:noAutofit/>
                        </wps:bodyPr>
                      </wps:wsp>
                      <wps:wsp>
                        <wps:cNvPr id="49" name="AutoShape 10"/>
                        <wps:cNvSpPr/>
                        <wps:spPr>
                          <a:xfrm>
                            <a:off x="2901240" y="690120"/>
                            <a:ext cx="720" cy="360000"/>
                          </a:xfrm>
                          <a:custGeom>
                            <a:avLst/>
                            <a:gdLst>
                              <a:gd name="textAreaLeft" fmla="*/ 0 w 360"/>
                              <a:gd name="textAreaRight" fmla="*/ 720 w 360"/>
                              <a:gd name="textAreaTop" fmla="*/ 0 h 204120"/>
                              <a:gd name="textAreaBottom" fmla="*/ 204480 h 204120"/>
                            </a:gdLst>
                            <a:ahLst/>
                            <a:rect l="textAreaLeft" t="textAreaTop" r="textAreaRight" b="textAreaBottom"/>
                            <a:pathLst>
                              <a:path fill="none" w="21600" h="21600">
                                <a:moveTo>
                                  <a:pt x="0" y="0"/>
                                </a:moveTo>
                                <a:lnTo>
                                  <a:pt x="21600" y="21600"/>
                                </a:lnTo>
                              </a:path>
                            </a:pathLst>
                          </a:custGeom>
                          <a:noFill/>
                          <a:ln cap="sq" w="9360">
                            <a:solidFill>
                              <a:srgbClr val="000000"/>
                            </a:solidFill>
                            <a:miter/>
                            <a:tailEnd len="med" type="triangle" w="med"/>
                          </a:ln>
                        </wps:spPr>
                        <wps:style>
                          <a:lnRef idx="0"/>
                          <a:fillRef idx="0"/>
                          <a:effectRef idx="0"/>
                          <a:fontRef idx="minor"/>
                        </wps:style>
                        <wps:bodyPr/>
                      </wps:wsp>
                      <wps:wsp>
                        <wps:cNvPr id="50" name="AutoShape 11"/>
                        <wps:cNvSpPr/>
                        <wps:spPr>
                          <a:xfrm>
                            <a:off x="504360" y="2153160"/>
                            <a:ext cx="720" cy="461520"/>
                          </a:xfrm>
                          <a:custGeom>
                            <a:avLst/>
                            <a:gdLst>
                              <a:gd name="textAreaLeft" fmla="*/ 0 w 360"/>
                              <a:gd name="textAreaRight" fmla="*/ 720 w 360"/>
                              <a:gd name="textAreaTop" fmla="*/ 0 h 261720"/>
                              <a:gd name="textAreaBottom" fmla="*/ 262080 h 261720"/>
                            </a:gdLst>
                            <a:ahLst/>
                            <a:rect l="textAreaLeft" t="textAreaTop" r="textAreaRight" b="textAreaBottom"/>
                            <a:pathLst>
                              <a:path fill="none" w="21600" h="21600">
                                <a:moveTo>
                                  <a:pt x="0" y="0"/>
                                </a:moveTo>
                                <a:lnTo>
                                  <a:pt x="21600" y="21600"/>
                                </a:lnTo>
                              </a:path>
                            </a:pathLst>
                          </a:custGeom>
                          <a:noFill/>
                          <a:ln cap="sq" w="9360">
                            <a:solidFill>
                              <a:srgbClr val="000000"/>
                            </a:solidFill>
                            <a:miter/>
                            <a:tailEnd len="med" type="triangle" w="med"/>
                          </a:ln>
                        </wps:spPr>
                        <wps:style>
                          <a:lnRef idx="0"/>
                          <a:fillRef idx="0"/>
                          <a:effectRef idx="0"/>
                          <a:fontRef idx="minor"/>
                        </wps:style>
                        <wps:bodyPr/>
                      </wps:wsp>
                      <wps:wsp>
                        <wps:cNvPr id="51" name="AutoShape 12"/>
                        <wps:cNvSpPr/>
                        <wps:spPr>
                          <a:xfrm>
                            <a:off x="1704960" y="2162160"/>
                            <a:ext cx="4320" cy="461520"/>
                          </a:xfrm>
                          <a:custGeom>
                            <a:avLst/>
                            <a:gdLst>
                              <a:gd name="textAreaLeft" fmla="*/ 0 w 2520"/>
                              <a:gd name="textAreaRight" fmla="*/ 2880 w 2520"/>
                              <a:gd name="textAreaTop" fmla="*/ 0 h 261720"/>
                              <a:gd name="textAreaBottom" fmla="*/ 262080 h 261720"/>
                            </a:gdLst>
                            <a:ahLst/>
                            <a:rect l="textAreaLeft" t="textAreaTop" r="textAreaRight" b="textAreaBottom"/>
                            <a:pathLst>
                              <a:path fill="none" w="21600" h="21600">
                                <a:moveTo>
                                  <a:pt x="0" y="0"/>
                                </a:moveTo>
                                <a:lnTo>
                                  <a:pt x="21600" y="21600"/>
                                </a:lnTo>
                              </a:path>
                            </a:pathLst>
                          </a:custGeom>
                          <a:noFill/>
                          <a:ln cap="sq" w="9360">
                            <a:solidFill>
                              <a:srgbClr val="000000"/>
                            </a:solidFill>
                            <a:miter/>
                            <a:tailEnd len="med" type="triangle" w="med"/>
                          </a:ln>
                        </wps:spPr>
                        <wps:style>
                          <a:lnRef idx="0"/>
                          <a:fillRef idx="0"/>
                          <a:effectRef idx="0"/>
                          <a:fontRef idx="minor"/>
                        </wps:style>
                        <wps:bodyPr/>
                      </wps:wsp>
                      <wps:wsp>
                        <wps:cNvPr id="52" name="AutoShape 13"/>
                        <wps:cNvSpPr/>
                        <wps:spPr>
                          <a:xfrm>
                            <a:off x="2900160" y="2153160"/>
                            <a:ext cx="10080" cy="461520"/>
                          </a:xfrm>
                          <a:custGeom>
                            <a:avLst/>
                            <a:gdLst>
                              <a:gd name="textAreaLeft" fmla="*/ 0 w 5760"/>
                              <a:gd name="textAreaRight" fmla="*/ 6120 w 5760"/>
                              <a:gd name="textAreaTop" fmla="*/ 0 h 261720"/>
                              <a:gd name="textAreaBottom" fmla="*/ 262080 h 261720"/>
                            </a:gdLst>
                            <a:ahLst/>
                            <a:rect l="textAreaLeft" t="textAreaTop" r="textAreaRight" b="textAreaBottom"/>
                            <a:pathLst>
                              <a:path fill="none" w="21600" h="21600">
                                <a:moveTo>
                                  <a:pt x="0" y="0"/>
                                </a:moveTo>
                                <a:lnTo>
                                  <a:pt x="21600" y="21600"/>
                                </a:lnTo>
                              </a:path>
                            </a:pathLst>
                          </a:custGeom>
                          <a:noFill/>
                          <a:ln cap="sq" w="9360">
                            <a:solidFill>
                              <a:srgbClr val="000000"/>
                            </a:solidFill>
                            <a:miter/>
                            <a:tailEnd len="med" type="triangle" w="med"/>
                          </a:ln>
                        </wps:spPr>
                        <wps:style>
                          <a:lnRef idx="0"/>
                          <a:fillRef idx="0"/>
                          <a:effectRef idx="0"/>
                          <a:fontRef idx="minor"/>
                        </wps:style>
                        <wps:bodyPr/>
                      </wps:wsp>
                      <wps:wsp>
                        <wps:cNvPr id="53" name="AutoShape 14"/>
                        <wps:cNvSpPr/>
                        <wps:spPr>
                          <a:xfrm>
                            <a:off x="4033440" y="2153880"/>
                            <a:ext cx="720" cy="439920"/>
                          </a:xfrm>
                          <a:custGeom>
                            <a:avLst/>
                            <a:gdLst>
                              <a:gd name="textAreaLeft" fmla="*/ 0 w 360"/>
                              <a:gd name="textAreaRight" fmla="*/ 720 w 360"/>
                              <a:gd name="textAreaTop" fmla="*/ 0 h 249480"/>
                              <a:gd name="textAreaBottom" fmla="*/ 249840 h 249480"/>
                            </a:gdLst>
                            <a:ahLst/>
                            <a:rect l="textAreaLeft" t="textAreaTop" r="textAreaRight" b="textAreaBottom"/>
                            <a:pathLst>
                              <a:path fill="none" w="21600" h="21600">
                                <a:moveTo>
                                  <a:pt x="0" y="0"/>
                                </a:moveTo>
                                <a:lnTo>
                                  <a:pt x="21600" y="21600"/>
                                </a:lnTo>
                              </a:path>
                            </a:pathLst>
                          </a:custGeom>
                          <a:noFill/>
                          <a:ln cap="sq" w="9360">
                            <a:solidFill>
                              <a:srgbClr val="000000"/>
                            </a:solidFill>
                            <a:miter/>
                            <a:tailEnd len="med" type="triangle" w="med"/>
                          </a:ln>
                        </wps:spPr>
                        <wps:style>
                          <a:lnRef idx="0"/>
                          <a:fillRef idx="0"/>
                          <a:effectRef idx="0"/>
                          <a:fontRef idx="minor"/>
                        </wps:style>
                        <wps:bodyPr/>
                      </wps:wsp>
                      <wps:wsp>
                        <wps:cNvPr id="54" name="AutoShape 15"/>
                        <wps:cNvSpPr/>
                        <wps:spPr>
                          <a:xfrm>
                            <a:off x="5209560" y="2153880"/>
                            <a:ext cx="720" cy="439920"/>
                          </a:xfrm>
                          <a:custGeom>
                            <a:avLst/>
                            <a:gdLst/>
                            <a:ahLst/>
                            <a:rect l="l" t="t" r="r" b="b"/>
                            <a:pathLst>
                              <a:path fill="none" w="21600" h="21600">
                                <a:moveTo>
                                  <a:pt x="0" y="0"/>
                                </a:moveTo>
                                <a:lnTo>
                                  <a:pt x="21600" y="21600"/>
                                </a:lnTo>
                              </a:path>
                            </a:pathLst>
                          </a:custGeom>
                          <a:noFill/>
                          <a:ln cap="sq" w="9360">
                            <a:solidFill>
                              <a:srgbClr val="000000"/>
                            </a:solidFill>
                            <a:miter/>
                            <a:tailEnd len="med" type="triangle" w="med"/>
                          </a:ln>
                        </wps:spPr>
                        <wps:style>
                          <a:lnRef idx="0"/>
                          <a:fillRef idx="0"/>
                          <a:effectRef idx="0"/>
                          <a:fontRef idx="minor"/>
                        </wps:style>
                        <wps:bodyPr/>
                      </wps:wsp>
                      <wps:wsp>
                        <wps:cNvPr id="55" name="Text Box 16"/>
                        <wps:cNvSpPr/>
                        <wps:spPr>
                          <a:xfrm>
                            <a:off x="2105640" y="1068840"/>
                            <a:ext cx="1580400" cy="725040"/>
                          </a:xfrm>
                          <a:prstGeom prst="rect">
                            <a:avLst/>
                          </a:prstGeom>
                          <a:solidFill>
                            <a:srgbClr val="f79646"/>
                          </a:solidFill>
                          <a:ln cap="sq" w="38160">
                            <a:solidFill>
                              <a:srgbClr val="f2f2f2"/>
                            </a:solidFill>
                            <a:miter/>
                          </a:ln>
                          <a:effectLst>
                            <a:outerShdw algn="ctr" dir="2700000" dist="31565" rotWithShape="0">
                              <a:srgbClr val="974706">
                                <a:alpha val="75000"/>
                              </a:srgbClr>
                            </a:outerShdw>
                          </a:effectLst>
                        </wps:spPr>
                        <wps:style>
                          <a:lnRef idx="0"/>
                          <a:fillRef idx="0"/>
                          <a:effectRef idx="0"/>
                          <a:fontRef idx="minor"/>
                        </wps:style>
                        <wps:txbx>
                          <w:txbxContent>
                            <w:p>
                              <w:pPr>
                                <w:pStyle w:val="Normal"/>
                                <w:jc w:val="center"/>
                                <w:rPr>
                                  <w:rFonts w:ascii="Times New Roman" w:hAnsi="Times New Roman" w:cs="Times New Roman"/>
                                </w:rPr>
                              </w:pPr>
                              <w:r>
                                <w:rPr>
                                  <w:rFonts w:cs="Times New Roman" w:ascii="Times New Roman" w:hAnsi="Times New Roman"/>
                                </w:rPr>
                                <w:t>Tổng Giám Đốc</w:t>
                              </w:r>
                            </w:p>
                          </w:txbxContent>
                        </wps:txbx>
                        <wps:bodyPr anchor="t">
                          <a:noAutofit/>
                        </wps:bodyPr>
                      </wps:wsp>
                      <wps:wsp>
                        <wps:cNvPr id="56" name="AutoShape 17"/>
                        <wps:cNvSpPr/>
                        <wps:spPr>
                          <a:xfrm>
                            <a:off x="2908800" y="1795680"/>
                            <a:ext cx="720" cy="356400"/>
                          </a:xfrm>
                          <a:custGeom>
                            <a:avLst/>
                            <a:gdLst>
                              <a:gd name="textAreaLeft" fmla="*/ 0 w 360"/>
                              <a:gd name="textAreaRight" fmla="*/ 720 w 360"/>
                              <a:gd name="textAreaTop" fmla="*/ 0 h 201960"/>
                              <a:gd name="textAreaBottom" fmla="*/ 202320 h 201960"/>
                            </a:gdLst>
                            <a:ahLst/>
                            <a:rect l="textAreaLeft" t="textAreaTop" r="textAreaRight" b="textAreaBottom"/>
                            <a:pathLst>
                              <a:path fill="none" w="21600" h="21600">
                                <a:moveTo>
                                  <a:pt x="0" y="0"/>
                                </a:moveTo>
                                <a:lnTo>
                                  <a:pt x="21600" y="21600"/>
                                </a:lnTo>
                              </a:path>
                            </a:pathLst>
                          </a:custGeom>
                          <a:noFill/>
                          <a:ln cap="sq" w="9360">
                            <a:solidFill>
                              <a:srgbClr val="000000"/>
                            </a:solidFill>
                            <a:miter/>
                            <a:tailEnd len="med" type="triangle" w="med"/>
                          </a:ln>
                        </wps:spPr>
                        <wps:style>
                          <a:lnRef idx="0"/>
                          <a:fillRef idx="0"/>
                          <a:effectRef idx="0"/>
                          <a:fontRef idx="minor"/>
                        </wps:style>
                        <wps:bodyPr/>
                      </wps:wsp>
                    </wpg:wgp>
                  </a:graphicData>
                </a:graphic>
              </wp:anchor>
            </w:drawing>
          </mc:Choice>
          <mc:Fallback>
            <w:pict>
              <v:group id="shape_0" alt="Group 61" style="position:absolute;margin-left:-4pt;margin-top:6pt;width:444.8pt;height:305.55pt" coordorigin="-80,120" coordsize="8896,6111">
                <v:rect id="shape_0" ID="Text Box 4" path="m0,0l-2147483645,0l-2147483645,-2147483646l0,-2147483646xe" fillcolor="#4f81bd" stroked="t" o:allowincell="f" style="position:absolute;left:3262;top:120;width:2487;height:1082;mso-wrap-style:square;v-text-anchor:top">
                  <v:fill o:detectmouseclick="t" type="solid" color2="#b07e42"/>
                  <v:stroke color="#f2f2f2" weight="38160" joinstyle="miter" endcap="square"/>
                  <v:shadow on="t" obscured="f" color="#243f60"/>
                  <v:textbox>
                    <w:txbxContent>
                      <w:p>
                        <w:pPr>
                          <w:pStyle w:val="Normal"/>
                          <w:jc w:val="center"/>
                          <w:rPr>
                            <w:rFonts w:ascii="Times New Roman" w:hAnsi="Times New Roman" w:cs="Times New Roman"/>
                          </w:rPr>
                        </w:pPr>
                        <w:r>
                          <w:rPr>
                            <w:rFonts w:cs="Times New Roman" w:ascii="Times New Roman" w:hAnsi="Times New Roman"/>
                          </w:rPr>
                          <w:t xml:space="preserve">Chủ tịch </w:t>
                        </w:r>
                      </w:p>
                    </w:txbxContent>
                  </v:textbox>
                  <w10:wrap type="none"/>
                </v:rect>
                <v:rect id="shape_0" ID="Text Box 5" path="m0,0l-2147483645,0l-2147483645,-2147483646l0,-2147483646xe" fillcolor="#9bbb59" stroked="t" o:allowincell="f" style="position:absolute;left:-80;top:4240;width:1630;height:1990;mso-wrap-style:square;v-text-anchor:top">
                  <v:fill o:detectmouseclick="t" type="solid" color2="#6444a6"/>
                  <v:stroke color="#f2f2f2" weight="38160" joinstyle="miter" endcap="square"/>
                  <v:shadow on="t" obscured="f" color="#4e6128"/>
                  <v:textbox>
                    <w:txbxContent>
                      <w:p>
                        <w:pPr>
                          <w:pStyle w:val="Normal"/>
                          <w:jc w:val="center"/>
                          <w:rPr>
                            <w:rFonts w:ascii="Times New Roman" w:hAnsi="Times New Roman" w:cs="Times New Roman"/>
                          </w:rPr>
                        </w:pPr>
                        <w:r>
                          <w:rPr>
                            <w:rFonts w:cs="Times New Roman" w:ascii="Times New Roman" w:hAnsi="Times New Roman"/>
                          </w:rPr>
                          <w:t>Các trung tâm kinh doanh</w:t>
                        </w:r>
                      </w:p>
                    </w:txbxContent>
                  </v:textbox>
                  <w10:wrap type="none"/>
                </v:rect>
                <v:rect id="shape_0" ID="Text Box 6" path="m0,0l-2147483645,0l-2147483645,-2147483646l0,-2147483646xe" fillcolor="#9bbb59" stroked="t" o:allowincell="f" style="position:absolute;left:1724;top:4274;width:1764;height:1956;mso-wrap-style:square;v-text-anchor:top">
                  <v:fill o:detectmouseclick="t" type="solid" color2="#6444a6"/>
                  <v:stroke color="#f2f2f2" weight="38160" joinstyle="miter" endcap="square"/>
                  <v:shadow on="t" obscured="f" color="#4e6128"/>
                  <v:textbox>
                    <w:txbxContent>
                      <w:p>
                        <w:pPr>
                          <w:pStyle w:val="Normal"/>
                          <w:jc w:val="center"/>
                          <w:rPr>
                            <w:rFonts w:ascii="Times New Roman" w:hAnsi="Times New Roman" w:cs="Times New Roman"/>
                          </w:rPr>
                        </w:pPr>
                        <w:r>
                          <w:rPr>
                            <w:rFonts w:cs="Times New Roman" w:ascii="Times New Roman" w:hAnsi="Times New Roman"/>
                          </w:rPr>
                          <w:t>Phòng tổng hợp</w:t>
                        </w:r>
                      </w:p>
                    </w:txbxContent>
                  </v:textbox>
                  <w10:wrap type="none"/>
                </v:rect>
                <v:rect id="shape_0" ID="Text Box 7" path="m0,0l-2147483645,0l-2147483645,-2147483646l0,-2147483646xe" fillcolor="#9bbb59" stroked="t" o:allowincell="f" style="position:absolute;left:5573;top:4205;width:1400;height:2025;mso-wrap-style:square;v-text-anchor:top">
                  <v:fill o:detectmouseclick="t" type="solid" color2="#6444a6"/>
                  <v:stroke color="#f2f2f2" weight="38160" joinstyle="miter" endcap="square"/>
                  <v:shadow on="t" obscured="f" color="#4e6128"/>
                  <v:textbox>
                    <w:txbxContent>
                      <w:p>
                        <w:pPr>
                          <w:pStyle w:val="Normal"/>
                          <w:jc w:val="center"/>
                          <w:rPr>
                            <w:rFonts w:ascii="Times New Roman" w:hAnsi="Times New Roman" w:cs="Times New Roman"/>
                          </w:rPr>
                        </w:pPr>
                        <w:r>
                          <w:rPr>
                            <w:rFonts w:cs="Times New Roman" w:ascii="Times New Roman" w:hAnsi="Times New Roman"/>
                          </w:rPr>
                          <w:t>Các trung tâm điều hệ thống</w:t>
                        </w:r>
                      </w:p>
                    </w:txbxContent>
                  </v:textbox>
                  <w10:wrap type="none"/>
                </v:rect>
                <v:rect id="shape_0" ID="Text Box 8" path="m0,0l-2147483645,0l-2147483645,-2147483646l0,-2147483646xe" fillcolor="#9bbb59" stroked="t" o:allowincell="f" style="position:absolute;left:7415;top:4205;width:1400;height:2025;mso-wrap-style:square;v-text-anchor:top">
                  <v:fill o:detectmouseclick="t" type="solid" color2="#6444a6"/>
                  <v:stroke color="#f2f2f2" weight="38160" joinstyle="miter" endcap="square"/>
                  <v:shadow on="t" obscured="f" color="#4e6128"/>
                  <v:textbox>
                    <w:txbxContent>
                      <w:p>
                        <w:pPr>
                          <w:pStyle w:val="Normal"/>
                          <w:jc w:val="center"/>
                          <w:rPr>
                            <w:rFonts w:ascii="Times New Roman" w:hAnsi="Times New Roman" w:cs="Times New Roman"/>
                          </w:rPr>
                        </w:pPr>
                        <w:r>
                          <w:rPr>
                            <w:rFonts w:cs="Times New Roman" w:ascii="Times New Roman" w:hAnsi="Times New Roman"/>
                          </w:rPr>
                          <w:t>Các trung tâm sản xuất và dịch vụ</w:t>
                        </w:r>
                      </w:p>
                    </w:txbxContent>
                  </v:textbox>
                  <w10:wrap type="none"/>
                </v:rect>
                <v:rect id="shape_0" ID="Text Box 9" path="m0,0l-2147483645,0l-2147483645,-2147483646l0,-2147483646xe" fillcolor="#9bbb59" stroked="t" o:allowincell="f" style="position:absolute;left:3738;top:4240;width:1582;height:1990;mso-wrap-style:square;v-text-anchor:top">
                  <v:fill o:detectmouseclick="t" type="solid" color2="#6444a6"/>
                  <v:stroke color="#f2f2f2" weight="38160" joinstyle="miter" endcap="square"/>
                  <v:shadow on="t" obscured="f" color="#4e6128"/>
                  <v:textbox>
                    <w:txbxContent>
                      <w:p>
                        <w:pPr>
                          <w:pStyle w:val="Normal"/>
                          <w:jc w:val="center"/>
                          <w:rPr>
                            <w:rFonts w:ascii="Times New Roman" w:hAnsi="Times New Roman" w:cs="Times New Roman"/>
                          </w:rPr>
                        </w:pPr>
                        <w:r>
                          <w:rPr>
                            <w:rFonts w:cs="Times New Roman" w:ascii="Times New Roman" w:hAnsi="Times New Roman"/>
                          </w:rPr>
                          <w:t>Các trung tâm R&amp;D</w:t>
                        </w:r>
                      </w:p>
                    </w:txbxContent>
                  </v:textbox>
                  <w10:wrap type="none"/>
                </v:rect>
                <v:rect id="shape_0" ID="Text Box 16" path="m0,0l-2147483645,0l-2147483645,-2147483646l0,-2147483646xe" fillcolor="#f79646" stroked="t" o:allowincell="f" style="position:absolute;left:3236;top:1803;width:2488;height:1141;mso-wrap-style:square;v-text-anchor:top">
                  <v:fill o:detectmouseclick="t" type="solid" color2="#0869b9"/>
                  <v:stroke color="#f2f2f2" weight="38160" joinstyle="miter" endcap="square"/>
                  <v:shadow on="t" obscured="f" color="#974706"/>
                  <v:textbox>
                    <w:txbxContent>
                      <w:p>
                        <w:pPr>
                          <w:pStyle w:val="Normal"/>
                          <w:jc w:val="center"/>
                          <w:rPr>
                            <w:rFonts w:ascii="Times New Roman" w:hAnsi="Times New Roman" w:cs="Times New Roman"/>
                          </w:rPr>
                        </w:pPr>
                        <w:r>
                          <w:rPr>
                            <w:rFonts w:cs="Times New Roman" w:ascii="Times New Roman" w:hAnsi="Times New Roman"/>
                          </w:rPr>
                          <w:t>Tổng Giám Đốc</w:t>
                        </w:r>
                      </w:p>
                    </w:txbxContent>
                  </v:textbox>
                  <w10:wrap type="none"/>
                </v:rect>
              </v:group>
            </w:pict>
          </mc:Fallback>
        </mc:AlternateContent>
      </w:r>
    </w:p>
    <w:p>
      <w:pPr>
        <w:pStyle w:val="Normal"/>
        <w:spacing w:lineRule="auto" w:line="276"/>
        <w:jc w:val="both"/>
        <w:rPr>
          <w:rFonts w:ascii="Times New Roman" w:hAnsi="Times New Roman" w:cs="Times New Roman"/>
          <w:lang w:val="en-US" w:eastAsia="en-US"/>
        </w:rPr>
      </w:pPr>
      <w:r>
        <w:rPr>
          <w:rFonts w:cs="Times New Roman" w:ascii="Times New Roman" w:hAnsi="Times New Roman"/>
          <w:lang w:val="en-US" w:eastAsia="en-US"/>
        </w:rPr>
      </w:r>
    </w:p>
    <w:p>
      <w:pPr>
        <w:pStyle w:val="Normal"/>
        <w:spacing w:lineRule="auto" w:line="276" w:before="0" w:after="120"/>
        <w:jc w:val="both"/>
        <w:rPr>
          <w:rFonts w:ascii="Times New Roman" w:hAnsi="Times New Roman" w:cs="Times New Roman"/>
          <w:b/>
          <w:lang w:val="en-US" w:eastAsia="en-US"/>
        </w:rPr>
      </w:pPr>
      <w:r>
        <w:rPr>
          <w:rFonts w:cs="Times New Roman" w:ascii="Times New Roman" w:hAnsi="Times New Roman"/>
          <w:b/>
          <w:lang w:val="en-US" w:eastAsia="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sectPr>
          <w:footerReference w:type="default" r:id="rId51"/>
          <w:footerReference w:type="first" r:id="rId52"/>
          <w:type w:val="nextPage"/>
          <w:pgSz w:w="12240" w:h="15840"/>
          <w:pgMar w:left="1368" w:right="1138" w:gutter="0" w:header="0" w:top="1080" w:footer="720" w:bottom="907"/>
          <w:pgNumType w:fmt="decimal"/>
          <w:formProt w:val="false"/>
          <w:textDirection w:val="lrTb"/>
          <w:docGrid w:type="default" w:linePitch="360" w:charSpace="0"/>
        </w:sect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r>
    </w:p>
    <w:p>
      <w:pPr>
        <w:pStyle w:val="Heading1"/>
        <w:numPr>
          <w:ilvl w:val="0"/>
          <w:numId w:val="4"/>
        </w:numPr>
        <w:spacing w:before="120" w:after="120"/>
        <w:jc w:val="both"/>
        <w:rPr>
          <w:color w:val="auto"/>
          <w:sz w:val="26"/>
          <w:szCs w:val="26"/>
          <w:lang w:val="en-US"/>
        </w:rPr>
      </w:pPr>
      <w:bookmarkStart w:id="133" w:name="_Toc453331508"/>
      <w:bookmarkStart w:id="134" w:name="_Toc440448264"/>
      <w:r>
        <w:rPr>
          <w:color w:val="auto"/>
          <w:sz w:val="26"/>
          <w:szCs w:val="26"/>
          <w:lang w:val="en-US"/>
        </w:rPr>
        <w:t>H. LAO ĐỘNG/</w:t>
      </w:r>
      <w:r>
        <w:rPr>
          <w:i/>
          <w:color w:val="auto"/>
          <w:sz w:val="26"/>
          <w:szCs w:val="26"/>
          <w:lang w:val="en-US"/>
        </w:rPr>
        <w:t>Labor issues</w:t>
      </w:r>
      <w:bookmarkEnd w:id="133"/>
      <w:bookmarkEnd w:id="134"/>
    </w:p>
    <w:p>
      <w:pPr>
        <w:pStyle w:val="Normal"/>
        <w:tabs>
          <w:tab w:val="clear" w:pos="720"/>
          <w:tab w:val="left" w:pos="270" w:leader="none"/>
        </w:tabs>
        <w:spacing w:lineRule="auto" w:line="276" w:before="0" w:after="120"/>
        <w:jc w:val="both"/>
        <w:rPr>
          <w:rFonts w:ascii="Times New Roman" w:hAnsi="Times New Roman" w:cs="Times New Roman"/>
          <w:lang w:val="en-US"/>
        </w:rPr>
      </w:pPr>
      <w:r>
        <w:rPr>
          <w:rFonts w:cs="Times New Roman" w:ascii="Times New Roman" w:hAnsi="Times New Roman"/>
          <w:b/>
          <w:lang w:val="en-US"/>
        </w:rPr>
        <w:t xml:space="preserve">1. Lao động và đào tạo/Employing and Training </w:t>
      </w:r>
    </w:p>
    <w:p>
      <w:pPr>
        <w:pStyle w:val="Normal"/>
        <w:numPr>
          <w:ilvl w:val="1"/>
          <w:numId w:val="3"/>
        </w:numPr>
        <w:spacing w:lineRule="auto" w:line="276" w:before="120" w:after="120"/>
        <w:ind w:hanging="360" w:left="720"/>
        <w:jc w:val="both"/>
        <w:rPr>
          <w:rFonts w:ascii="Times New Roman" w:hAnsi="Times New Roman" w:cs="Times New Roman"/>
          <w:lang w:val="en-US"/>
        </w:rPr>
      </w:pPr>
      <w:r>
        <w:rPr>
          <w:rFonts w:cs="Times New Roman" w:ascii="Times New Roman" w:hAnsi="Times New Roman"/>
          <w:lang w:val="en-US"/>
        </w:rPr>
        <w:t>Số lao động gián tiếp: 10</w:t>
      </w:r>
    </w:p>
    <w:p>
      <w:pPr>
        <w:pStyle w:val="Normal"/>
        <w:numPr>
          <w:ilvl w:val="1"/>
          <w:numId w:val="3"/>
        </w:numPr>
        <w:spacing w:lineRule="auto" w:line="276" w:before="120" w:after="120"/>
        <w:ind w:hanging="360" w:left="720"/>
        <w:jc w:val="both"/>
        <w:rPr>
          <w:rFonts w:ascii="Times New Roman" w:hAnsi="Times New Roman" w:cs="Times New Roman"/>
          <w:lang w:val="en-US"/>
        </w:rPr>
      </w:pPr>
      <w:r>
        <w:rPr>
          <w:rFonts w:cs="Times New Roman" w:ascii="Times New Roman" w:hAnsi="Times New Roman"/>
          <w:lang w:val="en-US"/>
        </w:rPr>
        <w:t>Số lao động trực tiếp: 512</w:t>
      </w:r>
    </w:p>
    <w:p>
      <w:pPr>
        <w:pStyle w:val="Normal"/>
        <w:numPr>
          <w:ilvl w:val="1"/>
          <w:numId w:val="3"/>
        </w:numPr>
        <w:spacing w:lineRule="auto" w:line="276" w:before="120" w:after="120"/>
        <w:ind w:hanging="360" w:left="720"/>
        <w:jc w:val="both"/>
        <w:rPr>
          <w:rFonts w:ascii="Times New Roman" w:hAnsi="Times New Roman" w:cs="Times New Roman"/>
          <w:lang w:val="en-US"/>
        </w:rPr>
      </w:pPr>
      <w:r>
        <w:rPr>
          <w:rFonts w:cs="Times New Roman" w:ascii="Times New Roman" w:hAnsi="Times New Roman"/>
          <w:lang w:val="en-US"/>
        </w:rPr>
        <w:t>Số lao động nước ngoài: 3</w:t>
      </w:r>
    </w:p>
    <w:p>
      <w:pPr>
        <w:pStyle w:val="Normal"/>
        <w:numPr>
          <w:ilvl w:val="1"/>
          <w:numId w:val="3"/>
        </w:numPr>
        <w:spacing w:lineRule="auto" w:line="276" w:before="120" w:after="120"/>
        <w:ind w:hanging="360" w:left="720"/>
        <w:jc w:val="both"/>
        <w:rPr>
          <w:rFonts w:ascii="Times New Roman" w:hAnsi="Times New Roman" w:cs="Times New Roman"/>
          <w:b/>
          <w:lang w:val="en-US"/>
        </w:rPr>
      </w:pPr>
      <w:r>
        <w:rPr>
          <w:rFonts w:cs="Times New Roman" w:ascii="Times New Roman" w:hAnsi="Times New Roman"/>
          <w:lang w:val="en-US"/>
        </w:rPr>
        <w:t xml:space="preserve">Số lượng, khối lượng lao động dự kiến sẽ đưa đi đào tạo nâng cao trình độ chuyên môn, nghiệp vụ trong từng năm. </w:t>
      </w:r>
    </w:p>
    <w:p>
      <w:pPr>
        <w:pStyle w:val="Normal"/>
        <w:spacing w:lineRule="auto" w:line="276" w:before="120" w:after="120"/>
        <w:jc w:val="both"/>
        <w:rPr>
          <w:rFonts w:ascii="Times New Roman" w:hAnsi="Times New Roman" w:cs="Times New Roman"/>
          <w:b/>
          <w:lang w:val="en-US"/>
        </w:rPr>
      </w:pPr>
      <w:r>
        <w:rPr>
          <w:rFonts w:cs="Times New Roman" w:ascii="Times New Roman" w:hAnsi="Times New Roman"/>
          <w:b/>
          <w:lang w:val="en-US"/>
        </w:rPr>
        <w:t xml:space="preserve">2. Kế hoạch đào tạo </w:t>
      </w:r>
    </w:p>
    <w:tbl>
      <w:tblPr>
        <w:tblW w:w="10260" w:type="dxa"/>
        <w:jc w:val="left"/>
        <w:tblInd w:w="109" w:type="dxa"/>
        <w:tblLayout w:type="fixed"/>
        <w:tblCellMar>
          <w:top w:w="0" w:type="dxa"/>
          <w:left w:w="108" w:type="dxa"/>
          <w:bottom w:w="0" w:type="dxa"/>
          <w:right w:w="108" w:type="dxa"/>
        </w:tblCellMar>
        <w:tblLook w:val="04a0" w:noHBand="0" w:noVBand="1" w:firstColumn="1" w:lastRow="0" w:lastColumn="0" w:firstRow="1"/>
      </w:tblPr>
      <w:tblGrid>
        <w:gridCol w:w="960"/>
        <w:gridCol w:w="2280"/>
        <w:gridCol w:w="1439"/>
        <w:gridCol w:w="1350"/>
        <w:gridCol w:w="1260"/>
        <w:gridCol w:w="1350"/>
        <w:gridCol w:w="1620"/>
      </w:tblGrid>
      <w:tr>
        <w:trPr>
          <w:trHeight w:val="750" w:hRule="atLeast"/>
        </w:trPr>
        <w:tc>
          <w:tcPr>
            <w:tcW w:w="960" w:type="dxa"/>
            <w:vMerge w:val="restart"/>
            <w:tcBorders>
              <w:top w:val="single" w:sz="4" w:space="0" w:color="000000"/>
              <w:left w:val="single" w:sz="4" w:space="0" w:color="000000"/>
              <w:bottom w:val="single" w:sz="4" w:space="0" w:color="000000"/>
              <w:right w:val="single" w:sz="4" w:space="0" w:color="000000"/>
            </w:tcBorders>
            <w:shd w:color="000000" w:fill="FABF8F" w:val="clear"/>
            <w:vAlign w:val="center"/>
          </w:tcPr>
          <w:p>
            <w:pPr>
              <w:pStyle w:val="Normal"/>
              <w:suppressAutoHyphens w:val="false"/>
              <w:jc w:val="center"/>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t>Stt</w:t>
            </w:r>
          </w:p>
        </w:tc>
        <w:tc>
          <w:tcPr>
            <w:tcW w:w="2280" w:type="dxa"/>
            <w:vMerge w:val="restart"/>
            <w:tcBorders>
              <w:top w:val="single" w:sz="4" w:space="0" w:color="000000"/>
              <w:left w:val="single" w:sz="4" w:space="0" w:color="000000"/>
              <w:bottom w:val="single" w:sz="4" w:space="0" w:color="000000"/>
              <w:right w:val="single" w:sz="4" w:space="0" w:color="000000"/>
            </w:tcBorders>
            <w:shd w:color="000000" w:fill="FABF8F" w:val="clear"/>
            <w:vAlign w:val="center"/>
          </w:tcPr>
          <w:p>
            <w:pPr>
              <w:pStyle w:val="Normal"/>
              <w:suppressAutoHyphens w:val="false"/>
              <w:jc w:val="center"/>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t>Nội dung</w:t>
            </w:r>
          </w:p>
        </w:tc>
        <w:tc>
          <w:tcPr>
            <w:tcW w:w="1439" w:type="dxa"/>
            <w:vMerge w:val="restart"/>
            <w:tcBorders>
              <w:top w:val="single" w:sz="4" w:space="0" w:color="000000"/>
              <w:left w:val="single" w:sz="4" w:space="0" w:color="000000"/>
              <w:bottom w:val="single" w:sz="4" w:space="0" w:color="000000"/>
              <w:right w:val="single" w:sz="4" w:space="0" w:color="000000"/>
            </w:tcBorders>
            <w:shd w:color="000000" w:fill="FABF8F" w:val="clear"/>
            <w:vAlign w:val="center"/>
          </w:tcPr>
          <w:p>
            <w:pPr>
              <w:pStyle w:val="Normal"/>
              <w:suppressAutoHyphens w:val="false"/>
              <w:jc w:val="center"/>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t>Thời gian đào tạo hàng năm</w:t>
            </w:r>
          </w:p>
        </w:tc>
        <w:tc>
          <w:tcPr>
            <w:tcW w:w="1350" w:type="dxa"/>
            <w:vMerge w:val="restart"/>
            <w:tcBorders>
              <w:top w:val="single" w:sz="4" w:space="0" w:color="000000"/>
              <w:left w:val="single" w:sz="4" w:space="0" w:color="000000"/>
              <w:bottom w:val="single" w:sz="4" w:space="0" w:color="000000"/>
              <w:right w:val="single" w:sz="4" w:space="0" w:color="000000"/>
            </w:tcBorders>
            <w:shd w:color="000000" w:fill="FABF8F" w:val="clear"/>
            <w:vAlign w:val="center"/>
          </w:tcPr>
          <w:p>
            <w:pPr>
              <w:pStyle w:val="Normal"/>
              <w:suppressAutoHyphens w:val="false"/>
              <w:jc w:val="center"/>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t>Tổng số cán bộ nhân viên</w:t>
            </w:r>
          </w:p>
        </w:tc>
        <w:tc>
          <w:tcPr>
            <w:tcW w:w="2610" w:type="dxa"/>
            <w:gridSpan w:val="2"/>
            <w:tcBorders>
              <w:top w:val="single" w:sz="4" w:space="0" w:color="000000"/>
              <w:bottom w:val="single" w:sz="4" w:space="0" w:color="000000"/>
              <w:right w:val="single" w:sz="4" w:space="0" w:color="000000"/>
            </w:tcBorders>
            <w:shd w:color="000000" w:fill="FABF8F" w:val="clear"/>
            <w:vAlign w:val="center"/>
          </w:tcPr>
          <w:p>
            <w:pPr>
              <w:pStyle w:val="Normal"/>
              <w:suppressAutoHyphens w:val="false"/>
              <w:jc w:val="center"/>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t>Kế hoạch đào tạo</w:t>
            </w:r>
          </w:p>
        </w:tc>
        <w:tc>
          <w:tcPr>
            <w:tcW w:w="1620" w:type="dxa"/>
            <w:vMerge w:val="restart"/>
            <w:tcBorders>
              <w:top w:val="single" w:sz="4" w:space="0" w:color="000000"/>
              <w:left w:val="single" w:sz="4" w:space="0" w:color="000000"/>
              <w:bottom w:val="single" w:sz="4" w:space="0" w:color="000000"/>
              <w:right w:val="single" w:sz="4" w:space="0" w:color="000000"/>
            </w:tcBorders>
            <w:shd w:color="000000" w:fill="FABF8F" w:val="clear"/>
            <w:vAlign w:val="center"/>
          </w:tcPr>
          <w:p>
            <w:pPr>
              <w:pStyle w:val="Normal"/>
              <w:suppressAutoHyphens w:val="false"/>
              <w:jc w:val="center"/>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t>Tổng kinh phí đào tạo</w:t>
              <w:br/>
              <w:t>(Đơn vị tính: tỷ đồng)</w:t>
            </w:r>
          </w:p>
        </w:tc>
      </w:tr>
      <w:tr>
        <w:trPr>
          <w:trHeight w:val="555" w:hRule="atLeast"/>
        </w:trPr>
        <w:tc>
          <w:tcPr>
            <w:tcW w:w="96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uppressAutoHyphens w:val="false"/>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r>
          </w:p>
        </w:tc>
        <w:tc>
          <w:tcPr>
            <w:tcW w:w="228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uppressAutoHyphens w:val="false"/>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r>
          </w:p>
        </w:tc>
        <w:tc>
          <w:tcPr>
            <w:tcW w:w="1439"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uppressAutoHyphens w:val="false"/>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r>
          </w:p>
        </w:tc>
        <w:tc>
          <w:tcPr>
            <w:tcW w:w="135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uppressAutoHyphens w:val="false"/>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r>
          </w:p>
        </w:tc>
        <w:tc>
          <w:tcPr>
            <w:tcW w:w="1260" w:type="dxa"/>
            <w:tcBorders>
              <w:bottom w:val="single" w:sz="4" w:space="0" w:color="000000"/>
              <w:right w:val="single" w:sz="4" w:space="0" w:color="000000"/>
            </w:tcBorders>
            <w:shd w:color="000000" w:fill="FABF8F" w:val="clear"/>
            <w:vAlign w:val="center"/>
          </w:tcPr>
          <w:p>
            <w:pPr>
              <w:pStyle w:val="Normal"/>
              <w:suppressAutoHyphens w:val="false"/>
              <w:jc w:val="center"/>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t>Giai đoạn đầu</w:t>
            </w:r>
          </w:p>
        </w:tc>
        <w:tc>
          <w:tcPr>
            <w:tcW w:w="1350" w:type="dxa"/>
            <w:tcBorders>
              <w:bottom w:val="single" w:sz="4" w:space="0" w:color="000000"/>
              <w:right w:val="single" w:sz="4" w:space="0" w:color="000000"/>
            </w:tcBorders>
            <w:shd w:color="000000" w:fill="FABF8F" w:val="clear"/>
            <w:vAlign w:val="center"/>
          </w:tcPr>
          <w:p>
            <w:pPr>
              <w:pStyle w:val="Normal"/>
              <w:suppressAutoHyphens w:val="false"/>
              <w:jc w:val="center"/>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t>Giai đoạn ổn định</w:t>
            </w:r>
          </w:p>
        </w:tc>
        <w:tc>
          <w:tcPr>
            <w:tcW w:w="162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uppressAutoHyphens w:val="false"/>
              <w:rPr>
                <w:rFonts w:ascii="Times New Roman" w:hAnsi="Times New Roman" w:eastAsia="Times New Roman" w:cs="Times New Roman"/>
                <w:b/>
                <w:bCs/>
                <w:sz w:val="24"/>
                <w:szCs w:val="24"/>
                <w:lang w:val="en-US" w:eastAsia="en-US"/>
              </w:rPr>
            </w:pPr>
            <w:r>
              <w:rPr>
                <w:rFonts w:eastAsia="Times New Roman" w:cs="Times New Roman" w:ascii="Times New Roman" w:hAnsi="Times New Roman"/>
                <w:b/>
                <w:bCs/>
                <w:sz w:val="24"/>
                <w:szCs w:val="24"/>
                <w:lang w:val="en-US" w:eastAsia="en-US"/>
              </w:rPr>
            </w:r>
          </w:p>
        </w:tc>
      </w:tr>
      <w:tr>
        <w:trPr>
          <w:trHeight w:val="402"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w:t>
            </w:r>
          </w:p>
        </w:tc>
        <w:tc>
          <w:tcPr>
            <w:tcW w:w="2280" w:type="dxa"/>
            <w:tcBorders>
              <w:bottom w:val="single" w:sz="4" w:space="0" w:color="000000"/>
              <w:right w:val="single" w:sz="4" w:space="0" w:color="000000"/>
            </w:tcBorders>
            <w:shd w:color="000000" w:fill="FFFFFF" w:val="clear"/>
            <w:vAlign w:val="center"/>
          </w:tcPr>
          <w:p>
            <w:pPr>
              <w:pStyle w:val="Normal"/>
              <w:suppressAutoHyphens w:val="false"/>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Điện toán đám mây</w:t>
            </w:r>
          </w:p>
        </w:tc>
        <w:tc>
          <w:tcPr>
            <w:tcW w:w="1439"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3 tháng</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170</w:t>
            </w:r>
          </w:p>
        </w:tc>
        <w:tc>
          <w:tcPr>
            <w:tcW w:w="126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120</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50</w:t>
            </w:r>
          </w:p>
        </w:tc>
        <w:tc>
          <w:tcPr>
            <w:tcW w:w="162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14</w:t>
            </w:r>
          </w:p>
        </w:tc>
      </w:tr>
      <w:tr>
        <w:trPr>
          <w:trHeight w:val="402"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2</w:t>
            </w:r>
          </w:p>
        </w:tc>
        <w:tc>
          <w:tcPr>
            <w:tcW w:w="2280" w:type="dxa"/>
            <w:tcBorders>
              <w:bottom w:val="single" w:sz="4" w:space="0" w:color="000000"/>
              <w:right w:val="single" w:sz="4" w:space="0" w:color="000000"/>
            </w:tcBorders>
            <w:shd w:color="000000" w:fill="FFFFFF" w:val="clear"/>
            <w:vAlign w:val="center"/>
          </w:tcPr>
          <w:p>
            <w:pPr>
              <w:pStyle w:val="Normal"/>
              <w:suppressAutoHyphens w:val="false"/>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Internet IPTV</w:t>
            </w:r>
          </w:p>
        </w:tc>
        <w:tc>
          <w:tcPr>
            <w:tcW w:w="1439"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3 tháng</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110</w:t>
            </w:r>
          </w:p>
        </w:tc>
        <w:tc>
          <w:tcPr>
            <w:tcW w:w="126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80</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30</w:t>
            </w:r>
          </w:p>
        </w:tc>
        <w:tc>
          <w:tcPr>
            <w:tcW w:w="162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10</w:t>
            </w:r>
          </w:p>
        </w:tc>
      </w:tr>
      <w:tr>
        <w:trPr>
          <w:trHeight w:val="402"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3</w:t>
            </w:r>
          </w:p>
        </w:tc>
        <w:tc>
          <w:tcPr>
            <w:tcW w:w="2280" w:type="dxa"/>
            <w:tcBorders>
              <w:bottom w:val="single" w:sz="4" w:space="0" w:color="000000"/>
              <w:right w:val="single" w:sz="4" w:space="0" w:color="000000"/>
            </w:tcBorders>
            <w:shd w:color="000000" w:fill="FFFFFF" w:val="clear"/>
            <w:vAlign w:val="center"/>
          </w:tcPr>
          <w:p>
            <w:pPr>
              <w:pStyle w:val="Normal"/>
              <w:suppressAutoHyphens w:val="false"/>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Trung tâm dữ liệu</w:t>
            </w:r>
          </w:p>
        </w:tc>
        <w:tc>
          <w:tcPr>
            <w:tcW w:w="1439"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3 tháng</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270</w:t>
            </w:r>
          </w:p>
        </w:tc>
        <w:tc>
          <w:tcPr>
            <w:tcW w:w="126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170</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100</w:t>
            </w:r>
          </w:p>
        </w:tc>
        <w:tc>
          <w:tcPr>
            <w:tcW w:w="162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18</w:t>
            </w:r>
          </w:p>
        </w:tc>
      </w:tr>
      <w:tr>
        <w:trPr>
          <w:trHeight w:val="402"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4</w:t>
            </w:r>
          </w:p>
        </w:tc>
        <w:tc>
          <w:tcPr>
            <w:tcW w:w="2280" w:type="dxa"/>
            <w:tcBorders>
              <w:bottom w:val="single" w:sz="4" w:space="0" w:color="000000"/>
              <w:right w:val="single" w:sz="4" w:space="0" w:color="000000"/>
            </w:tcBorders>
            <w:shd w:color="000000" w:fill="FFFFFF" w:val="clear"/>
            <w:vAlign w:val="center"/>
          </w:tcPr>
          <w:p>
            <w:pPr>
              <w:pStyle w:val="Normal"/>
              <w:suppressAutoHyphens w:val="false"/>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Kết nối bạn vật</w:t>
            </w:r>
          </w:p>
        </w:tc>
        <w:tc>
          <w:tcPr>
            <w:tcW w:w="1439"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3 tháng</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160</w:t>
            </w:r>
          </w:p>
        </w:tc>
        <w:tc>
          <w:tcPr>
            <w:tcW w:w="126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120</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40</w:t>
            </w:r>
          </w:p>
        </w:tc>
        <w:tc>
          <w:tcPr>
            <w:tcW w:w="162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12</w:t>
            </w:r>
          </w:p>
        </w:tc>
      </w:tr>
      <w:tr>
        <w:trPr>
          <w:trHeight w:val="402"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5</w:t>
            </w:r>
          </w:p>
        </w:tc>
        <w:tc>
          <w:tcPr>
            <w:tcW w:w="2280" w:type="dxa"/>
            <w:tcBorders>
              <w:bottom w:val="single" w:sz="4" w:space="0" w:color="000000"/>
              <w:right w:val="single" w:sz="4" w:space="0" w:color="000000"/>
            </w:tcBorders>
            <w:shd w:color="000000" w:fill="FFFFFF" w:val="clear"/>
            <w:vAlign w:val="center"/>
          </w:tcPr>
          <w:p>
            <w:pPr>
              <w:pStyle w:val="Normal"/>
              <w:suppressAutoHyphens w:val="false"/>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Truyền hình số</w:t>
            </w:r>
          </w:p>
        </w:tc>
        <w:tc>
          <w:tcPr>
            <w:tcW w:w="1439"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3 tháng</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80</w:t>
            </w:r>
          </w:p>
        </w:tc>
        <w:tc>
          <w:tcPr>
            <w:tcW w:w="126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70</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10</w:t>
            </w:r>
          </w:p>
        </w:tc>
        <w:tc>
          <w:tcPr>
            <w:tcW w:w="162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6</w:t>
            </w:r>
          </w:p>
        </w:tc>
      </w:tr>
      <w:tr>
        <w:trPr>
          <w:trHeight w:val="510" w:hRule="atLeast"/>
        </w:trPr>
        <w:tc>
          <w:tcPr>
            <w:tcW w:w="960" w:type="dxa"/>
            <w:tcBorders>
              <w:left w:val="single" w:sz="4" w:space="0" w:color="000000"/>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6</w:t>
            </w:r>
          </w:p>
        </w:tc>
        <w:tc>
          <w:tcPr>
            <w:tcW w:w="2280" w:type="dxa"/>
            <w:tcBorders>
              <w:bottom w:val="single" w:sz="4" w:space="0" w:color="000000"/>
              <w:right w:val="single" w:sz="4" w:space="0" w:color="000000"/>
            </w:tcBorders>
            <w:shd w:color="000000" w:fill="FFFFFF" w:val="clear"/>
            <w:vAlign w:val="center"/>
          </w:tcPr>
          <w:p>
            <w:pPr>
              <w:pStyle w:val="Normal"/>
              <w:suppressAutoHyphens w:val="false"/>
              <w:jc w:val="both"/>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Đào tạo nâng cao chuyên môn, nghiệp vụ khác</w:t>
            </w:r>
          </w:p>
        </w:tc>
        <w:tc>
          <w:tcPr>
            <w:tcW w:w="1439" w:type="dxa"/>
            <w:tcBorders>
              <w:bottom w:val="single" w:sz="4" w:space="0" w:color="000000"/>
              <w:right w:val="single" w:sz="4" w:space="0" w:color="000000"/>
            </w:tcBorders>
            <w:shd w:color="auto" w:fill="auto"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2 tháng</w:t>
            </w:r>
          </w:p>
        </w:tc>
        <w:tc>
          <w:tcPr>
            <w:tcW w:w="1350" w:type="dxa"/>
            <w:tcBorders>
              <w:bottom w:val="single" w:sz="4" w:space="0" w:color="000000"/>
              <w:right w:val="single" w:sz="4" w:space="0" w:color="000000"/>
            </w:tcBorders>
            <w:shd w:color="000000" w:fill="FFFFFF"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190</w:t>
            </w:r>
          </w:p>
        </w:tc>
        <w:tc>
          <w:tcPr>
            <w:tcW w:w="1260" w:type="dxa"/>
            <w:tcBorders>
              <w:bottom w:val="single" w:sz="4" w:space="0" w:color="000000"/>
              <w:right w:val="single" w:sz="4" w:space="0" w:color="000000"/>
            </w:tcBorders>
            <w:shd w:color="auto" w:fill="auto"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140</w:t>
            </w:r>
          </w:p>
        </w:tc>
        <w:tc>
          <w:tcPr>
            <w:tcW w:w="1350" w:type="dxa"/>
            <w:tcBorders>
              <w:bottom w:val="single" w:sz="4" w:space="0" w:color="000000"/>
              <w:right w:val="single" w:sz="4" w:space="0" w:color="000000"/>
            </w:tcBorders>
            <w:shd w:color="auto" w:fill="auto"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50</w:t>
            </w:r>
          </w:p>
        </w:tc>
        <w:tc>
          <w:tcPr>
            <w:tcW w:w="1620" w:type="dxa"/>
            <w:tcBorders>
              <w:bottom w:val="single" w:sz="4" w:space="0" w:color="000000"/>
              <w:right w:val="single" w:sz="4" w:space="0" w:color="000000"/>
            </w:tcBorders>
            <w:shd w:color="auto" w:fill="auto" w:val="clear"/>
            <w:vAlign w:val="center"/>
          </w:tcPr>
          <w:p>
            <w:pPr>
              <w:pStyle w:val="Normal"/>
              <w:suppressAutoHyphens w:val="false"/>
              <w:jc w:val="center"/>
              <w:rPr>
                <w:rFonts w:ascii="Times New Roman" w:hAnsi="Times New Roman" w:eastAsia="Times New Roman" w:cs="Times New Roman"/>
                <w:sz w:val="24"/>
                <w:szCs w:val="24"/>
                <w:lang w:val="en-US" w:eastAsia="en-US"/>
              </w:rPr>
            </w:pPr>
            <w:r>
              <w:rPr>
                <w:rFonts w:eastAsia="Times New Roman" w:cs="Times New Roman" w:ascii="Times New Roman" w:hAnsi="Times New Roman"/>
                <w:sz w:val="24"/>
                <w:szCs w:val="24"/>
                <w:lang w:val="en-US" w:eastAsia="en-US"/>
              </w:rPr>
              <w:t>10</w:t>
            </w:r>
          </w:p>
        </w:tc>
      </w:tr>
    </w:tbl>
    <w:p>
      <w:pPr>
        <w:pStyle w:val="Normal"/>
        <w:tabs>
          <w:tab w:val="clear" w:pos="720"/>
          <w:tab w:val="left" w:pos="270" w:leader="none"/>
        </w:tabs>
        <w:spacing w:lineRule="auto" w:line="276" w:before="240" w:after="120"/>
        <w:jc w:val="both"/>
        <w:rPr>
          <w:rFonts w:ascii="Times New Roman" w:hAnsi="Times New Roman" w:cs="Times New Roman"/>
          <w:b/>
        </w:rPr>
      </w:pPr>
      <w:r>
        <w:rPr>
          <w:rFonts w:cs="Times New Roman" w:ascii="Times New Roman" w:hAnsi="Times New Roman"/>
          <w:b/>
        </w:rPr>
        <w:t>3.Trình độ cán bộ, công nhân viên</w:t>
      </w:r>
    </w:p>
    <w:tbl>
      <w:tblPr>
        <w:tblW w:w="9903" w:type="dxa"/>
        <w:jc w:val="left"/>
        <w:tblInd w:w="103" w:type="dxa"/>
        <w:tblLayout w:type="fixed"/>
        <w:tblCellMar>
          <w:top w:w="0" w:type="dxa"/>
          <w:left w:w="103" w:type="dxa"/>
          <w:bottom w:w="0" w:type="dxa"/>
          <w:right w:w="108" w:type="dxa"/>
        </w:tblCellMar>
        <w:tblLook w:val="0000" w:noHBand="0" w:noVBand="0" w:firstColumn="0" w:lastRow="0" w:lastColumn="0" w:firstRow="0"/>
      </w:tblPr>
      <w:tblGrid>
        <w:gridCol w:w="2532"/>
        <w:gridCol w:w="1731"/>
        <w:gridCol w:w="1867"/>
        <w:gridCol w:w="1885"/>
        <w:gridCol w:w="1888"/>
      </w:tblGrid>
      <w:tr>
        <w:trPr>
          <w:cantSplit w:val="true"/>
        </w:trPr>
        <w:tc>
          <w:tcPr>
            <w:tcW w:w="2532" w:type="dxa"/>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
                <w:bCs/>
              </w:rPr>
            </w:pPr>
            <w:r>
              <w:rPr>
                <w:rFonts w:cs="Times New Roman" w:ascii="Times New Roman" w:hAnsi="Times New Roman"/>
                <w:b/>
                <w:bCs/>
              </w:rPr>
            </w:r>
          </w:p>
        </w:tc>
        <w:tc>
          <w:tcPr>
            <w:tcW w:w="3598" w:type="dxa"/>
            <w:gridSpan w:val="2"/>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bCs/>
                <w:i/>
                <w:i/>
                <w:lang w:val="en-US"/>
              </w:rPr>
            </w:pPr>
            <w:r>
              <w:rPr>
                <w:rFonts w:cs="Times New Roman" w:ascii="Times New Roman" w:hAnsi="Times New Roman"/>
                <w:b/>
                <w:bCs/>
                <w:lang w:val="en-US"/>
              </w:rPr>
              <w:t>Giai đoạn đầu</w:t>
            </w:r>
          </w:p>
        </w:tc>
        <w:tc>
          <w:tcPr>
            <w:tcW w:w="3773"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bCs/>
                <w:i/>
                <w:i/>
                <w:lang w:val="en-US"/>
              </w:rPr>
            </w:pPr>
            <w:r>
              <w:rPr>
                <w:rFonts w:cs="Times New Roman" w:ascii="Times New Roman" w:hAnsi="Times New Roman"/>
                <w:b/>
                <w:bCs/>
                <w:lang w:val="en-US"/>
              </w:rPr>
              <w:t>Giai đoạn ổn định</w:t>
            </w:r>
          </w:p>
        </w:tc>
      </w:tr>
      <w:tr>
        <w:trPr/>
        <w:tc>
          <w:tcPr>
            <w:tcW w:w="2532" w:type="dxa"/>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
                <w:bCs/>
                <w:lang w:val="en-US"/>
              </w:rPr>
            </w:pPr>
            <w:r>
              <w:rPr>
                <w:rFonts w:cs="Times New Roman" w:ascii="Times New Roman" w:hAnsi="Times New Roman"/>
                <w:b/>
                <w:bCs/>
                <w:lang w:val="en-US"/>
              </w:rPr>
            </w:r>
          </w:p>
        </w:tc>
        <w:tc>
          <w:tcPr>
            <w:tcW w:w="173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bCs/>
                <w:i/>
                <w:i/>
                <w:lang w:val="en-US"/>
              </w:rPr>
            </w:pPr>
            <w:r>
              <w:rPr>
                <w:rFonts w:cs="Times New Roman" w:ascii="Times New Roman" w:hAnsi="Times New Roman"/>
                <w:b/>
                <w:bCs/>
                <w:lang w:val="en-US"/>
              </w:rPr>
              <w:t>Người Việt Nam</w:t>
            </w:r>
          </w:p>
        </w:tc>
        <w:tc>
          <w:tcPr>
            <w:tcW w:w="1867"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bCs/>
                <w:i/>
                <w:i/>
                <w:lang w:val="en-US"/>
              </w:rPr>
            </w:pPr>
            <w:r>
              <w:rPr>
                <w:rFonts w:cs="Times New Roman" w:ascii="Times New Roman" w:hAnsi="Times New Roman"/>
                <w:b/>
                <w:bCs/>
                <w:lang w:val="en-US"/>
              </w:rPr>
              <w:t>Người nước ngoài</w:t>
            </w:r>
          </w:p>
        </w:tc>
        <w:tc>
          <w:tcPr>
            <w:tcW w:w="1885"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bCs/>
                <w:i/>
                <w:i/>
                <w:lang w:val="en-US"/>
              </w:rPr>
            </w:pPr>
            <w:r>
              <w:rPr>
                <w:rFonts w:cs="Times New Roman" w:ascii="Times New Roman" w:hAnsi="Times New Roman"/>
                <w:b/>
                <w:bCs/>
                <w:lang w:val="en-US"/>
              </w:rPr>
              <w:t>Người Việt Nam</w:t>
            </w:r>
          </w:p>
        </w:tc>
        <w:tc>
          <w:tcPr>
            <w:tcW w:w="188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
                <w:bCs/>
                <w:i/>
                <w:i/>
                <w:lang w:val="en-US"/>
              </w:rPr>
            </w:pPr>
            <w:r>
              <w:rPr>
                <w:rFonts w:cs="Times New Roman" w:ascii="Times New Roman" w:hAnsi="Times New Roman"/>
                <w:b/>
                <w:bCs/>
                <w:lang w:val="en-US"/>
              </w:rPr>
              <w:t>Người nước ngoài</w:t>
            </w:r>
          </w:p>
        </w:tc>
      </w:tr>
      <w:tr>
        <w:trPr/>
        <w:tc>
          <w:tcPr>
            <w:tcW w:w="253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Trên đại học</w:t>
            </w:r>
          </w:p>
        </w:tc>
        <w:tc>
          <w:tcPr>
            <w:tcW w:w="173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66</w:t>
            </w:r>
          </w:p>
        </w:tc>
        <w:tc>
          <w:tcPr>
            <w:tcW w:w="1867" w:type="dxa"/>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t>5</w:t>
            </w:r>
          </w:p>
        </w:tc>
        <w:tc>
          <w:tcPr>
            <w:tcW w:w="1885"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140</w:t>
            </w:r>
          </w:p>
        </w:tc>
        <w:tc>
          <w:tcPr>
            <w:tcW w:w="188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t>6</w:t>
            </w:r>
          </w:p>
        </w:tc>
      </w:tr>
      <w:tr>
        <w:trPr/>
        <w:tc>
          <w:tcPr>
            <w:tcW w:w="253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Đại học</w:t>
            </w:r>
          </w:p>
        </w:tc>
        <w:tc>
          <w:tcPr>
            <w:tcW w:w="173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336</w:t>
            </w:r>
          </w:p>
        </w:tc>
        <w:tc>
          <w:tcPr>
            <w:tcW w:w="1867"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23</w:t>
            </w:r>
          </w:p>
        </w:tc>
        <w:tc>
          <w:tcPr>
            <w:tcW w:w="1885"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579</w:t>
            </w:r>
          </w:p>
        </w:tc>
        <w:tc>
          <w:tcPr>
            <w:tcW w:w="188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Fonts w:cs="Times New Roman" w:ascii="Times New Roman" w:hAnsi="Times New Roman"/>
                <w:lang w:val="en-US"/>
              </w:rPr>
              <w:t>25</w:t>
            </w:r>
          </w:p>
        </w:tc>
      </w:tr>
      <w:tr>
        <w:trPr>
          <w:trHeight w:val="467" w:hRule="atLeast"/>
        </w:trPr>
        <w:tc>
          <w:tcPr>
            <w:tcW w:w="253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i/>
                <w:i/>
                <w:lang w:val="en-US"/>
              </w:rPr>
            </w:pPr>
            <w:r>
              <w:rPr>
                <w:rFonts w:cs="Times New Roman" w:ascii="Times New Roman" w:hAnsi="Times New Roman"/>
                <w:bCs/>
                <w:lang w:val="en-US"/>
              </w:rPr>
              <w:t>Cao đẳng kỹ thuật</w:t>
            </w:r>
          </w:p>
        </w:tc>
        <w:tc>
          <w:tcPr>
            <w:tcW w:w="1731" w:type="dxa"/>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w:t>
            </w:r>
          </w:p>
        </w:tc>
        <w:tc>
          <w:tcPr>
            <w:tcW w:w="1867" w:type="dxa"/>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r>
          </w:p>
        </w:tc>
        <w:tc>
          <w:tcPr>
            <w:tcW w:w="1885" w:type="dxa"/>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w:t>
            </w:r>
          </w:p>
        </w:tc>
        <w:tc>
          <w:tcPr>
            <w:tcW w:w="188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r>
          </w:p>
        </w:tc>
      </w:tr>
      <w:tr>
        <w:trPr/>
        <w:tc>
          <w:tcPr>
            <w:tcW w:w="253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Trình độ khác</w:t>
            </w:r>
          </w:p>
        </w:tc>
        <w:tc>
          <w:tcPr>
            <w:tcW w:w="1731" w:type="dxa"/>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w:t>
            </w:r>
          </w:p>
        </w:tc>
        <w:tc>
          <w:tcPr>
            <w:tcW w:w="1867" w:type="dxa"/>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r>
          </w:p>
        </w:tc>
        <w:tc>
          <w:tcPr>
            <w:tcW w:w="1885" w:type="dxa"/>
            <w:tcBorders>
              <w:top w:val="single" w:sz="4" w:space="0" w:color="000000"/>
              <w:left w:val="single" w:sz="4" w:space="0" w:color="000000"/>
              <w:bottom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t>0</w:t>
            </w:r>
          </w:p>
        </w:tc>
        <w:tc>
          <w:tcPr>
            <w:tcW w:w="188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napToGrid w:val="false"/>
              <w:spacing w:lineRule="auto" w:line="276" w:before="40" w:after="40"/>
              <w:jc w:val="center"/>
              <w:rPr>
                <w:rFonts w:ascii="Times New Roman" w:hAnsi="Times New Roman" w:cs="Times New Roman"/>
                <w:bCs/>
                <w:lang w:val="en-US"/>
              </w:rPr>
            </w:pPr>
            <w:r>
              <w:rPr>
                <w:rFonts w:cs="Times New Roman" w:ascii="Times New Roman" w:hAnsi="Times New Roman"/>
                <w:bCs/>
                <w:lang w:val="en-US"/>
              </w:rPr>
            </w:r>
          </w:p>
        </w:tc>
      </w:tr>
      <w:tr>
        <w:trPr/>
        <w:tc>
          <w:tcPr>
            <w:tcW w:w="2532"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Tổng số</w:t>
            </w:r>
          </w:p>
        </w:tc>
        <w:tc>
          <w:tcPr>
            <w:tcW w:w="1731"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402</w:t>
            </w:r>
          </w:p>
        </w:tc>
        <w:tc>
          <w:tcPr>
            <w:tcW w:w="1867"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28</w:t>
            </w:r>
          </w:p>
        </w:tc>
        <w:tc>
          <w:tcPr>
            <w:tcW w:w="1885"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bCs/>
                <w:lang w:val="en-US"/>
              </w:rPr>
            </w:pPr>
            <w:r>
              <w:rPr>
                <w:rFonts w:cs="Times New Roman" w:ascii="Times New Roman" w:hAnsi="Times New Roman"/>
                <w:bCs/>
                <w:lang w:val="en-US"/>
              </w:rPr>
              <w:t>719</w:t>
            </w:r>
          </w:p>
        </w:tc>
        <w:tc>
          <w:tcPr>
            <w:tcW w:w="188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Fonts w:cs="Times New Roman" w:ascii="Times New Roman" w:hAnsi="Times New Roman"/>
                <w:bCs/>
                <w:lang w:val="en-US"/>
              </w:rPr>
              <w:t>31</w:t>
            </w:r>
          </w:p>
        </w:tc>
      </w:tr>
      <w:tr>
        <w:trPr>
          <w:cantSplit w:val="true"/>
        </w:trPr>
        <w:tc>
          <w:tcPr>
            <w:tcW w:w="9903" w:type="dxa"/>
            <w:gridSpan w:val="5"/>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rPr>
            </w:pPr>
            <w:r>
              <w:rPr>
                <w:rFonts w:cs="Times New Roman" w:ascii="Times New Roman" w:hAnsi="Times New Roman"/>
                <w:bCs/>
              </w:rPr>
              <w:t>Tỉ lệ lao động R&amp;D trong tổng số lao động trên 90%</w:t>
            </w:r>
          </w:p>
        </w:tc>
      </w:tr>
      <w:tr>
        <w:trPr>
          <w:cantSplit w:val="true"/>
        </w:trPr>
        <w:tc>
          <w:tcPr>
            <w:tcW w:w="9903" w:type="dxa"/>
            <w:gridSpan w:val="5"/>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rPr>
            </w:pPr>
            <w:r>
              <w:rPr>
                <w:rFonts w:cs="Times New Roman" w:ascii="Times New Roman" w:hAnsi="Times New Roman"/>
                <w:bCs/>
              </w:rPr>
              <w:t>Tỉ lệ đại học và trên đại học trong tổng số lao động trên 95%</w:t>
            </w:r>
          </w:p>
        </w:tc>
      </w:tr>
      <w:tr>
        <w:trPr>
          <w:cantSplit w:val="true"/>
        </w:trPr>
        <w:tc>
          <w:tcPr>
            <w:tcW w:w="9903" w:type="dxa"/>
            <w:gridSpan w:val="5"/>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rPr>
            </w:pPr>
            <w:r>
              <w:rPr>
                <w:rFonts w:cs="Times New Roman" w:ascii="Times New Roman" w:hAnsi="Times New Roman"/>
                <w:bCs/>
              </w:rPr>
              <w:t>Tỉ lệ chi phí dành cho đào tạo nâng cao trình độ chuyên môn, nghiệp vụ hàng năm (tính theo doanh thu). 1%</w:t>
            </w:r>
          </w:p>
        </w:tc>
      </w:tr>
    </w:tbl>
    <w:p>
      <w:pPr>
        <w:pStyle w:val="Normal"/>
        <w:rPr>
          <w:rFonts w:ascii="Times New Roman" w:hAnsi="Times New Roman" w:cs="Times New Roman"/>
          <w:b/>
          <w:i/>
          <w:i/>
        </w:rPr>
      </w:pPr>
      <w:r>
        <w:rPr>
          <w:rFonts w:cs="Times New Roman" w:ascii="Times New Roman" w:hAnsi="Times New Roman"/>
          <w:b/>
          <w:i/>
        </w:rPr>
      </w:r>
    </w:p>
    <w:p>
      <w:pPr>
        <w:pStyle w:val="Normal"/>
        <w:rPr>
          <w:rFonts w:ascii="Times New Roman" w:hAnsi="Times New Roman" w:cs="Times New Roman"/>
          <w:b/>
          <w:i/>
          <w:i/>
        </w:rPr>
      </w:pPr>
      <w:r>
        <w:rPr>
          <w:rFonts w:cs="Times New Roman" w:ascii="Times New Roman" w:hAnsi="Times New Roman"/>
          <w:b/>
          <w:i/>
        </w:rPr>
        <w:t>Các chứng chỉ quốc tế:</w:t>
      </w:r>
    </w:p>
    <w:p>
      <w:pPr>
        <w:pStyle w:val="Normal"/>
        <w:rPr/>
      </w:pPr>
      <w:r>
        <w:rPr/>
      </w:r>
    </w:p>
    <w:tbl>
      <w:tblPr>
        <w:tblStyle w:val="TableGrid"/>
        <w:tblW w:w="8484"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708"/>
        <w:gridCol w:w="6572"/>
        <w:gridCol w:w="1204"/>
      </w:tblGrid>
      <w:tr>
        <w:trPr>
          <w:trHeight w:val="458" w:hRule="atLeast"/>
        </w:trPr>
        <w:tc>
          <w:tcPr>
            <w:tcW w:w="708" w:type="dxa"/>
            <w:tcBorders/>
            <w:vAlign w:val="center"/>
          </w:tcPr>
          <w:p>
            <w:pPr>
              <w:pStyle w:val="Normal"/>
              <w:widowControl/>
              <w:spacing w:before="40" w:after="40"/>
              <w:jc w:val="center"/>
              <w:rPr>
                <w:rFonts w:ascii="Times New Roman" w:hAnsi="Times New Roman" w:cs="Times New Roman"/>
                <w:b/>
                <w:lang w:val="en-US"/>
              </w:rPr>
            </w:pPr>
            <w:r>
              <w:rPr>
                <w:rFonts w:cs="Times New Roman" w:ascii="Times New Roman" w:hAnsi="Times New Roman"/>
                <w:b/>
                <w:kern w:val="0"/>
                <w:lang w:val="en-US" w:bidi="ar-SA"/>
              </w:rPr>
              <w:t>STT</w:t>
            </w:r>
          </w:p>
        </w:tc>
        <w:tc>
          <w:tcPr>
            <w:tcW w:w="6572" w:type="dxa"/>
            <w:tcBorders/>
            <w:vAlign w:val="center"/>
          </w:tcPr>
          <w:p>
            <w:pPr>
              <w:pStyle w:val="Normal"/>
              <w:widowControl/>
              <w:spacing w:before="40" w:after="40"/>
              <w:jc w:val="center"/>
              <w:rPr>
                <w:rFonts w:ascii="Times New Roman" w:hAnsi="Times New Roman" w:cs="Times New Roman"/>
                <w:b/>
                <w:lang w:val="en-US"/>
              </w:rPr>
            </w:pPr>
            <w:r>
              <w:rPr>
                <w:rFonts w:cs="Times New Roman" w:ascii="Times New Roman" w:hAnsi="Times New Roman"/>
                <w:b/>
                <w:kern w:val="0"/>
                <w:lang w:val="en-US" w:bidi="ar-SA"/>
              </w:rPr>
              <w:t>Chứng chỉ quốc tế</w:t>
            </w:r>
          </w:p>
        </w:tc>
        <w:tc>
          <w:tcPr>
            <w:tcW w:w="1204" w:type="dxa"/>
            <w:tcBorders/>
            <w:vAlign w:val="center"/>
          </w:tcPr>
          <w:p>
            <w:pPr>
              <w:pStyle w:val="Normal"/>
              <w:widowControl/>
              <w:spacing w:before="40" w:after="40"/>
              <w:jc w:val="center"/>
              <w:rPr>
                <w:rFonts w:ascii="Times New Roman" w:hAnsi="Times New Roman" w:cs="Times New Roman"/>
                <w:b/>
                <w:lang w:val="en-US"/>
              </w:rPr>
            </w:pPr>
            <w:r>
              <w:rPr>
                <w:rFonts w:cs="Times New Roman" w:ascii="Times New Roman" w:hAnsi="Times New Roman"/>
                <w:b/>
                <w:kern w:val="0"/>
                <w:lang w:val="en-US" w:bidi="ar-SA"/>
              </w:rPr>
              <w:t>Số lượng</w:t>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01</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Quản trị dự án PMF</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02</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Quản trị dự án PMP</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03</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Microsoft Certified Solutions Associate - MCSA</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04</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Microsoft Certified Solutions Expert - MCSE</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05</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RSA Certified</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06</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Capability Maturity Model Integration - CMMI</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07</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Information Technology Infrastructure Library-ITIL</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08</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Cisco Certified Internetwork Expert – CCIE</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09</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Cisco Certified Network Associate - CCNA</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10</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Security+</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11</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Linux+</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r>
        <w:trPr/>
        <w:tc>
          <w:tcPr>
            <w:tcW w:w="708" w:type="dxa"/>
            <w:tcBorders/>
          </w:tcPr>
          <w:p>
            <w:pPr>
              <w:pStyle w:val="Normal"/>
              <w:widowControl/>
              <w:spacing w:before="40" w:after="40"/>
              <w:jc w:val="center"/>
              <w:rPr>
                <w:rFonts w:ascii="Times New Roman" w:hAnsi="Times New Roman" w:cs="Times New Roman"/>
                <w:lang w:val="en-US"/>
              </w:rPr>
            </w:pPr>
            <w:r>
              <w:rPr>
                <w:rFonts w:cs="Times New Roman" w:ascii="Times New Roman" w:hAnsi="Times New Roman"/>
                <w:kern w:val="0"/>
                <w:lang w:val="en-US" w:bidi="ar-SA"/>
              </w:rPr>
              <w:t>12</w:t>
            </w:r>
          </w:p>
        </w:tc>
        <w:tc>
          <w:tcPr>
            <w:tcW w:w="6572" w:type="dxa"/>
            <w:tcBorders/>
          </w:tcPr>
          <w:p>
            <w:pPr>
              <w:pStyle w:val="Normal"/>
              <w:widowControl/>
              <w:spacing w:before="40" w:after="40"/>
              <w:jc w:val="left"/>
              <w:rPr>
                <w:rFonts w:ascii="Times New Roman" w:hAnsi="Times New Roman" w:cs="Times New Roman"/>
                <w:lang w:val="en-US"/>
              </w:rPr>
            </w:pPr>
            <w:r>
              <w:rPr>
                <w:rFonts w:cs="Times New Roman" w:ascii="Times New Roman" w:hAnsi="Times New Roman"/>
                <w:kern w:val="0"/>
                <w:lang w:val="en-US" w:bidi="ar-SA"/>
              </w:rPr>
              <w:t>Certified Information Systems Security Professional - CISSP</w:t>
            </w:r>
          </w:p>
        </w:tc>
        <w:tc>
          <w:tcPr>
            <w:tcW w:w="1204" w:type="dxa"/>
            <w:tcBorders/>
            <w:shd w:color="auto" w:fill="auto" w:val="clear"/>
          </w:tcPr>
          <w:p>
            <w:pPr>
              <w:pStyle w:val="Normal"/>
              <w:widowControl/>
              <w:spacing w:before="40" w:after="40"/>
              <w:jc w:val="center"/>
              <w:rPr>
                <w:rFonts w:ascii="Times New Roman" w:hAnsi="Times New Roman" w:cs="Times New Roman"/>
                <w:lang w:val="en-US"/>
              </w:rPr>
            </w:pPr>
            <w:r>
              <w:rPr>
                <w:kern w:val="0"/>
                <w:lang w:bidi="ar-SA"/>
              </w:rPr>
            </w:r>
          </w:p>
        </w:tc>
      </w:tr>
    </w:tbl>
    <w:p>
      <w:pPr>
        <w:pStyle w:val="Normal"/>
        <w:rPr>
          <w:lang w:val="en-US"/>
        </w:rPr>
      </w:pPr>
      <w:r>
        <w:rPr>
          <w:lang w:val="en-US"/>
        </w:rPr>
      </w:r>
    </w:p>
    <w:p>
      <w:pPr>
        <w:pStyle w:val="Normal"/>
        <w:spacing w:lineRule="auto" w:line="276" w:before="0" w:after="120"/>
        <w:jc w:val="both"/>
        <w:rPr>
          <w:rFonts w:ascii="Times New Roman" w:hAnsi="Times New Roman" w:cs="Times New Roman"/>
          <w:b/>
          <w:lang w:val="en-US"/>
        </w:rPr>
      </w:pPr>
      <w:r>
        <w:rPr>
          <w:rFonts w:cs="Times New Roman" w:ascii="Times New Roman" w:hAnsi="Times New Roman"/>
          <w:b/>
          <w:lang w:val="en-US"/>
        </w:rPr>
        <w:t>3.Tổng giá trị sản lượng tính theo đầu người bình quân từ năm 2019 đến năm 2023</w:t>
      </w:r>
      <w:bookmarkStart w:id="135" w:name="_GoBack"/>
      <w:bookmarkEnd w:id="135"/>
      <w:r>
        <w:rPr>
          <w:rFonts w:cs="Times New Roman" w:ascii="Times New Roman" w:hAnsi="Times New Roman"/>
          <w:b/>
          <w:lang w:val="en-US"/>
        </w:rPr>
        <w:t>:  USD/người/năm.</w:t>
      </w:r>
    </w:p>
    <w:p>
      <w:pPr>
        <w:pStyle w:val="Normal"/>
        <w:spacing w:lineRule="auto" w:line="276" w:before="0" w:after="120"/>
        <w:jc w:val="both"/>
        <w:rPr>
          <w:rFonts w:ascii="Times New Roman" w:hAnsi="Times New Roman" w:cs="Times New Roman"/>
          <w:i/>
          <w:i/>
          <w:lang w:val="en-US"/>
        </w:rPr>
      </w:pPr>
      <w:r>
        <w:rPr>
          <w:rFonts w:cs="Times New Roman" w:ascii="Times New Roman" w:hAnsi="Times New Roman"/>
          <w:b/>
          <w:lang w:val="en-US"/>
        </w:rPr>
        <w:t xml:space="preserve">4.Giá trị thiết bị máy móc công nghệ tính bình quân cho một đầu người: </w:t>
      </w:r>
      <w:r>
        <w:rPr>
          <w:rFonts w:cs="Times New Roman" w:ascii="Times New Roman" w:hAnsi="Times New Roman"/>
          <w:i/>
          <w:lang w:val="en-US"/>
        </w:rPr>
        <w:t xml:space="preserve"> USD/người.</w:t>
      </w:r>
    </w:p>
    <w:p>
      <w:pPr>
        <w:pStyle w:val="Heading1"/>
        <w:numPr>
          <w:ilvl w:val="0"/>
          <w:numId w:val="4"/>
        </w:numPr>
        <w:spacing w:before="120" w:after="120"/>
        <w:jc w:val="both"/>
        <w:rPr>
          <w:color w:val="auto"/>
          <w:sz w:val="26"/>
          <w:szCs w:val="26"/>
          <w:lang w:val="en-US"/>
        </w:rPr>
      </w:pPr>
      <w:bookmarkStart w:id="136" w:name="_Toc453331509"/>
      <w:bookmarkStart w:id="137" w:name="_Toc440448265"/>
      <w:r>
        <w:rPr>
          <w:color w:val="auto"/>
          <w:sz w:val="26"/>
          <w:szCs w:val="26"/>
          <w:lang w:val="en-US"/>
        </w:rPr>
        <w:t>I. NHU CẦU VỀ HẠ TẦNG KỸ THUẬT:</w:t>
      </w:r>
      <w:bookmarkEnd w:id="136"/>
      <w:bookmarkEnd w:id="137"/>
    </w:p>
    <w:p>
      <w:pPr>
        <w:pStyle w:val="Normal"/>
        <w:rPr>
          <w:rFonts w:ascii="Times New Roman" w:hAnsi="Times New Roman" w:cs="Times New Roman"/>
          <w:b/>
          <w:lang w:val="en-US"/>
        </w:rPr>
      </w:pPr>
      <w:r>
        <w:rPr>
          <w:rFonts w:cs="Times New Roman" w:ascii="Times New Roman" w:hAnsi="Times New Roman"/>
          <w:b/>
          <w:lang w:val="en-US"/>
        </w:rPr>
        <w:t>Water/Power/Fuel/Gas Consumption and Telephone demand</w:t>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tbl>
      <w:tblPr>
        <w:tblW w:w="9450" w:type="dxa"/>
        <w:jc w:val="left"/>
        <w:tblInd w:w="103" w:type="dxa"/>
        <w:tblLayout w:type="fixed"/>
        <w:tblCellMar>
          <w:top w:w="0" w:type="dxa"/>
          <w:left w:w="103" w:type="dxa"/>
          <w:bottom w:w="0" w:type="dxa"/>
          <w:right w:w="108" w:type="dxa"/>
        </w:tblCellMar>
        <w:tblLook w:val="0000" w:noHBand="0" w:noVBand="0" w:firstColumn="0" w:lastRow="0" w:lastColumn="0" w:firstRow="0"/>
      </w:tblPr>
      <w:tblGrid>
        <w:gridCol w:w="5244"/>
        <w:gridCol w:w="1986"/>
        <w:gridCol w:w="2220"/>
      </w:tblGrid>
      <w:tr>
        <w:trPr>
          <w:cantSplit w:val="true"/>
        </w:trPr>
        <w:tc>
          <w:tcPr>
            <w:tcW w:w="5244" w:type="dxa"/>
            <w:vMerge w:val="restart"/>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lang w:val="en-US"/>
              </w:rPr>
            </w:pPr>
            <w:r>
              <w:rPr>
                <w:rFonts w:cs="Times New Roman" w:ascii="Times New Roman" w:hAnsi="Times New Roman"/>
                <w:lang w:val="en-US"/>
              </w:rPr>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 xml:space="preserve">1. </w:t>
            </w:r>
            <w:r>
              <w:rPr>
                <w:rFonts w:cs="Times New Roman" w:ascii="Times New Roman" w:hAnsi="Times New Roman"/>
                <w:lang w:val="en-US"/>
              </w:rPr>
              <w:t>Nước</w:t>
            </w:r>
            <w:r>
              <w:rPr>
                <w:rFonts w:cs="Times New Roman" w:ascii="Times New Roman" w:hAnsi="Times New Roman"/>
                <w:bCs/>
                <w:lang w:val="en-US"/>
              </w:rPr>
              <w:t xml:space="preserve"> (m</w:t>
            </w:r>
            <w:r>
              <w:rPr>
                <w:rFonts w:cs="Times New Roman" w:ascii="Times New Roman" w:hAnsi="Times New Roman"/>
                <w:bCs/>
                <w:vertAlign w:val="superscript"/>
                <w:lang w:val="en-US"/>
              </w:rPr>
              <w:t>3</w:t>
            </w:r>
            <w:r>
              <w:rPr>
                <w:rFonts w:cs="Times New Roman" w:ascii="Times New Roman" w:hAnsi="Times New Roman"/>
                <w:bCs/>
                <w:lang w:val="en-US"/>
              </w:rPr>
              <w:t>, tính theo tháng)</w:t>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a. Khu sản xuất</w:t>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b. Khu phi sản xuất</w:t>
            </w:r>
          </w:p>
        </w:tc>
        <w:tc>
          <w:tcPr>
            <w:tcW w:w="1986"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
                <w:bCs/>
                <w:i/>
                <w:i/>
                <w:lang w:val="en-US"/>
              </w:rPr>
            </w:pPr>
            <w:r>
              <w:rPr>
                <w:rFonts w:cs="Times New Roman" w:ascii="Times New Roman" w:hAnsi="Times New Roman"/>
                <w:b/>
                <w:bCs/>
                <w:lang w:val="en-US"/>
              </w:rPr>
              <w:t>Giai đoạn đầu</w:t>
            </w:r>
          </w:p>
        </w:tc>
        <w:tc>
          <w:tcPr>
            <w:tcW w:w="222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both"/>
              <w:rPr>
                <w:rFonts w:ascii="Times New Roman" w:hAnsi="Times New Roman" w:cs="Times New Roman"/>
                <w:b/>
                <w:bCs/>
                <w:i/>
                <w:i/>
                <w:lang w:val="en-US"/>
              </w:rPr>
            </w:pPr>
            <w:r>
              <w:rPr>
                <w:rFonts w:cs="Times New Roman" w:ascii="Times New Roman" w:hAnsi="Times New Roman"/>
                <w:b/>
                <w:bCs/>
                <w:lang w:val="en-US"/>
              </w:rPr>
              <w:t>Giai đoạn ổn định</w:t>
            </w:r>
          </w:p>
        </w:tc>
      </w:tr>
      <w:tr>
        <w:trPr>
          <w:trHeight w:val="845" w:hRule="atLeast"/>
          <w:cantSplit w:val="true"/>
        </w:trPr>
        <w:tc>
          <w:tcPr>
            <w:tcW w:w="5244" w:type="dxa"/>
            <w:vMerge w:val="continue"/>
            <w:tcBorders>
              <w:top w:val="single" w:sz="4" w:space="0" w:color="000000"/>
              <w:left w:val="single" w:sz="4" w:space="0" w:color="000000"/>
              <w:bottom w:val="single" w:sz="4" w:space="0" w:color="000000"/>
            </w:tcBorders>
            <w:shd w:color="auto" w:fill="auto" w:val="clea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c>
          <w:tcPr>
            <w:tcW w:w="1986"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t>150</w:t>
            </w:r>
          </w:p>
        </w:tc>
        <w:tc>
          <w:tcPr>
            <w:tcW w:w="22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p>
            <w:pPr>
              <w:pStyle w:val="Normal"/>
              <w:spacing w:lineRule="auto" w:line="276" w:before="40" w:after="40"/>
              <w:jc w:val="right"/>
              <w:rPr>
                <w:rFonts w:ascii="Times New Roman" w:hAnsi="Times New Roman" w:cs="Times New Roman"/>
                <w:lang w:val="en-US"/>
              </w:rPr>
            </w:pPr>
            <w:r>
              <w:rPr>
                <w:rFonts w:cs="Times New Roman" w:ascii="Times New Roman" w:hAnsi="Times New Roman"/>
                <w:bCs/>
                <w:lang w:val="en-US"/>
              </w:rPr>
              <w:t>300</w:t>
            </w:r>
          </w:p>
        </w:tc>
      </w:tr>
      <w:tr>
        <w:trPr>
          <w:trHeight w:val="1250" w:hRule="atLeast"/>
          <w:cantSplit w:val="true"/>
        </w:trPr>
        <w:tc>
          <w:tcPr>
            <w:tcW w:w="5244"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t xml:space="preserve">2. </w:t>
            </w:r>
            <w:r>
              <w:rPr>
                <w:rFonts w:cs="Times New Roman" w:ascii="Times New Roman" w:hAnsi="Times New Roman"/>
              </w:rPr>
              <w:t>Điện</w:t>
            </w:r>
            <w:r>
              <w:rPr>
                <w:rFonts w:cs="Times New Roman" w:ascii="Times New Roman" w:hAnsi="Times New Roman"/>
                <w:bCs/>
              </w:rPr>
              <w:t xml:space="preserve"> (Kw, tính theo tháng)</w:t>
            </w:r>
          </w:p>
          <w:p>
            <w:pPr>
              <w:pStyle w:val="Normal"/>
              <w:spacing w:lineRule="auto" w:line="276" w:before="40" w:after="40"/>
              <w:jc w:val="both"/>
              <w:rPr>
                <w:rFonts w:ascii="Times New Roman" w:hAnsi="Times New Roman" w:cs="Times New Roman"/>
                <w:bCs/>
              </w:rPr>
            </w:pPr>
            <w:r>
              <w:rPr>
                <w:rFonts w:cs="Times New Roman" w:ascii="Times New Roman" w:hAnsi="Times New Roman"/>
                <w:bCs/>
              </w:rPr>
              <w:t>a. Khu sản xuất</w:t>
            </w:r>
          </w:p>
          <w:p>
            <w:pPr>
              <w:pStyle w:val="Normal"/>
              <w:spacing w:lineRule="auto" w:line="276" w:before="40" w:after="40"/>
              <w:jc w:val="both"/>
              <w:rPr>
                <w:rFonts w:ascii="Times New Roman" w:hAnsi="Times New Roman" w:cs="Times New Roman"/>
                <w:bCs/>
              </w:rPr>
            </w:pPr>
            <w:r>
              <w:rPr>
                <w:rFonts w:cs="Times New Roman" w:ascii="Times New Roman" w:hAnsi="Times New Roman"/>
                <w:bCs/>
              </w:rPr>
              <w:t>b. Khu phi sản xuất</w:t>
            </w:r>
          </w:p>
        </w:tc>
        <w:tc>
          <w:tcPr>
            <w:tcW w:w="1986"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right"/>
              <w:rPr>
                <w:rFonts w:ascii="Times New Roman" w:hAnsi="Times New Roman" w:cs="Times New Roman"/>
                <w:bCs/>
              </w:rPr>
            </w:pPr>
            <w:r>
              <w:rPr>
                <w:rFonts w:cs="Times New Roman" w:ascii="Times New Roman" w:hAnsi="Times New Roman"/>
                <w:bCs/>
              </w:rPr>
            </w:r>
          </w:p>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t>800,000</w:t>
            </w:r>
          </w:p>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t xml:space="preserve">  </w:t>
            </w:r>
            <w:r>
              <w:rPr>
                <w:rFonts w:cs="Times New Roman" w:ascii="Times New Roman" w:hAnsi="Times New Roman"/>
                <w:bCs/>
                <w:lang w:val="en-US"/>
              </w:rPr>
              <w:t>70,000</w:t>
            </w:r>
          </w:p>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r>
          </w:p>
        </w:tc>
        <w:tc>
          <w:tcPr>
            <w:tcW w:w="22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right"/>
              <w:rPr>
                <w:rFonts w:ascii="Times New Roman" w:hAnsi="Times New Roman" w:cs="Times New Roman"/>
                <w:bCs/>
                <w:lang w:val="en-US"/>
              </w:rPr>
            </w:pPr>
            <w:r>
              <w:rPr>
                <w:rFonts w:cs="Times New Roman" w:ascii="Times New Roman" w:hAnsi="Times New Roman"/>
                <w:bCs/>
                <w:lang w:val="en-US"/>
              </w:rPr>
              <w:t>3,000,000</w:t>
            </w:r>
          </w:p>
          <w:p>
            <w:pPr>
              <w:pStyle w:val="Normal"/>
              <w:spacing w:lineRule="auto" w:line="276" w:before="40" w:after="40"/>
              <w:jc w:val="right"/>
              <w:rPr>
                <w:rFonts w:ascii="Times New Roman" w:hAnsi="Times New Roman" w:cs="Times New Roman"/>
                <w:lang w:val="en-US"/>
              </w:rPr>
            </w:pPr>
            <w:r>
              <w:rPr>
                <w:rFonts w:cs="Times New Roman" w:ascii="Times New Roman" w:hAnsi="Times New Roman"/>
                <w:bCs/>
                <w:lang w:val="en-US"/>
              </w:rPr>
              <w:t xml:space="preserve">   </w:t>
            </w:r>
            <w:r>
              <w:rPr>
                <w:rFonts w:cs="Times New Roman" w:ascii="Times New Roman" w:hAnsi="Times New Roman"/>
                <w:bCs/>
                <w:lang w:val="en-US"/>
              </w:rPr>
              <w:t>150,000</w:t>
            </w:r>
          </w:p>
        </w:tc>
      </w:tr>
      <w:tr>
        <w:trPr>
          <w:trHeight w:val="1079" w:hRule="atLeast"/>
          <w:cantSplit w:val="true"/>
        </w:trPr>
        <w:tc>
          <w:tcPr>
            <w:tcW w:w="5244"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t xml:space="preserve">3. </w:t>
            </w:r>
            <w:r>
              <w:rPr>
                <w:rFonts w:cs="Times New Roman" w:ascii="Times New Roman" w:hAnsi="Times New Roman"/>
              </w:rPr>
              <w:t>Nhiên liệu</w:t>
            </w:r>
            <w:r>
              <w:rPr>
                <w:rFonts w:cs="Times New Roman" w:ascii="Times New Roman" w:hAnsi="Times New Roman"/>
                <w:bCs/>
              </w:rPr>
              <w:t xml:space="preserve"> (lít, Kg, m</w:t>
            </w:r>
            <w:r>
              <w:rPr>
                <w:rFonts w:cs="Times New Roman" w:ascii="Times New Roman" w:hAnsi="Times New Roman"/>
                <w:bCs/>
                <w:vertAlign w:val="superscript"/>
              </w:rPr>
              <w:t>3</w:t>
            </w:r>
            <w:r>
              <w:rPr>
                <w:rFonts w:cs="Times New Roman" w:ascii="Times New Roman" w:hAnsi="Times New Roman"/>
                <w:bCs/>
              </w:rPr>
              <w:t xml:space="preserve"> tính theo tháng)</w:t>
            </w:r>
          </w:p>
          <w:p>
            <w:pPr>
              <w:pStyle w:val="Normal"/>
              <w:spacing w:lineRule="auto" w:line="276" w:before="40" w:after="40"/>
              <w:jc w:val="both"/>
              <w:rPr>
                <w:rFonts w:ascii="Times New Roman" w:hAnsi="Times New Roman" w:cs="Times New Roman"/>
                <w:bCs/>
              </w:rPr>
            </w:pPr>
            <w:r>
              <w:rPr>
                <w:rFonts w:cs="Times New Roman" w:ascii="Times New Roman" w:hAnsi="Times New Roman"/>
                <w:bCs/>
              </w:rPr>
              <w:t>a. Khu sản xuất</w:t>
            </w:r>
          </w:p>
          <w:p>
            <w:pPr>
              <w:pStyle w:val="Normal"/>
              <w:spacing w:lineRule="auto" w:line="276" w:before="40" w:after="40"/>
              <w:jc w:val="both"/>
              <w:rPr>
                <w:rFonts w:ascii="Times New Roman" w:hAnsi="Times New Roman" w:cs="Times New Roman"/>
                <w:bCs/>
              </w:rPr>
            </w:pPr>
            <w:r>
              <w:rPr>
                <w:rFonts w:cs="Times New Roman" w:ascii="Times New Roman" w:hAnsi="Times New Roman"/>
                <w:bCs/>
              </w:rPr>
              <w:t>b. Khu phi sản xuất</w:t>
            </w:r>
          </w:p>
        </w:tc>
        <w:tc>
          <w:tcPr>
            <w:tcW w:w="1986"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Không</w:t>
            </w:r>
          </w:p>
        </w:tc>
        <w:tc>
          <w:tcPr>
            <w:tcW w:w="22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bCs/>
                <w:lang w:val="en-US"/>
              </w:rPr>
              <w:t>Không</w:t>
            </w:r>
          </w:p>
        </w:tc>
      </w:tr>
      <w:tr>
        <w:trPr>
          <w:trHeight w:val="485" w:hRule="atLeast"/>
          <w:cantSplit w:val="true"/>
        </w:trPr>
        <w:tc>
          <w:tcPr>
            <w:tcW w:w="5244"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4.</w:t>
            </w:r>
            <w:r>
              <w:rPr>
                <w:rFonts w:cs="Times New Roman" w:ascii="Times New Roman" w:hAnsi="Times New Roman"/>
                <w:lang w:val="en-US"/>
              </w:rPr>
              <w:t>Gas công nghiệp</w:t>
            </w:r>
            <w:r>
              <w:rPr>
                <w:rFonts w:cs="Times New Roman" w:ascii="Times New Roman" w:hAnsi="Times New Roman"/>
                <w:bCs/>
                <w:lang w:val="en-US"/>
              </w:rPr>
              <w:t xml:space="preserve"> (Kg)</w:t>
            </w:r>
          </w:p>
        </w:tc>
        <w:tc>
          <w:tcPr>
            <w:tcW w:w="1986"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Không</w:t>
            </w:r>
          </w:p>
        </w:tc>
        <w:tc>
          <w:tcPr>
            <w:tcW w:w="22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both"/>
              <w:rPr>
                <w:rFonts w:ascii="Times New Roman" w:hAnsi="Times New Roman" w:cs="Times New Roman"/>
                <w:lang w:val="en-US"/>
              </w:rPr>
            </w:pPr>
            <w:r>
              <w:rPr>
                <w:rFonts w:cs="Times New Roman" w:ascii="Times New Roman" w:hAnsi="Times New Roman"/>
                <w:bCs/>
                <w:lang w:val="en-US"/>
              </w:rPr>
              <w:t>Không</w:t>
            </w:r>
          </w:p>
        </w:tc>
      </w:tr>
      <w:tr>
        <w:trPr>
          <w:trHeight w:val="2328" w:hRule="atLeast"/>
          <w:cantSplit w:val="true"/>
        </w:trPr>
        <w:tc>
          <w:tcPr>
            <w:tcW w:w="5244"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t>5.</w:t>
            </w:r>
            <w:r>
              <w:rPr>
                <w:rFonts w:cs="Times New Roman" w:ascii="Times New Roman" w:hAnsi="Times New Roman"/>
              </w:rPr>
              <w:t>Viễn thông</w:t>
            </w:r>
          </w:p>
          <w:p>
            <w:pPr>
              <w:pStyle w:val="Normal"/>
              <w:spacing w:lineRule="auto" w:line="276" w:before="40" w:after="40"/>
              <w:jc w:val="both"/>
              <w:rPr>
                <w:rFonts w:ascii="Times New Roman" w:hAnsi="Times New Roman" w:cs="Times New Roman"/>
                <w:bCs/>
              </w:rPr>
            </w:pPr>
            <w:r>
              <w:rPr>
                <w:rFonts w:cs="Times New Roman" w:ascii="Times New Roman" w:hAnsi="Times New Roman"/>
                <w:bCs/>
              </w:rPr>
              <w:t>Số line điện thoại</w:t>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Số line ADSL</w:t>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Băng thông mỗi line ADSL</w:t>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Số kênh thuê riêng</w:t>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Băng thông mỗi leased line</w:t>
            </w:r>
          </w:p>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Others</w:t>
            </w:r>
          </w:p>
        </w:tc>
        <w:tc>
          <w:tcPr>
            <w:tcW w:w="1986"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FPT dùng hệ thống điện thoại &amp; mạng của FPT cung cấp</w:t>
            </w:r>
          </w:p>
        </w:tc>
        <w:tc>
          <w:tcPr>
            <w:tcW w:w="22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r>
        <w:trPr>
          <w:trHeight w:val="395" w:hRule="atLeast"/>
          <w:cantSplit w:val="true"/>
        </w:trPr>
        <w:tc>
          <w:tcPr>
            <w:tcW w:w="5244"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
                <w:bCs/>
                <w:i/>
                <w:lang w:val="en-US"/>
              </w:rPr>
              <w:t>Nhu cầu khác</w:t>
            </w:r>
          </w:p>
        </w:tc>
        <w:tc>
          <w:tcPr>
            <w:tcW w:w="1986" w:type="dxa"/>
            <w:tcBorders>
              <w:top w:val="single" w:sz="4" w:space="0" w:color="000000"/>
              <w:left w:val="single" w:sz="4" w:space="0" w:color="000000"/>
              <w:bottom w:val="single" w:sz="4" w:space="0" w:color="000000"/>
            </w:tcBorders>
            <w:shd w:color="auto" w:fill="auto" w:val="clear"/>
            <w:vAlign w:val="cente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Không</w:t>
            </w:r>
          </w:p>
        </w:tc>
        <w:tc>
          <w:tcPr>
            <w:tcW w:w="22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napToGrid w:val="false"/>
              <w:spacing w:lineRule="auto" w:line="276" w:before="40" w:after="40"/>
              <w:jc w:val="both"/>
              <w:rPr>
                <w:rFonts w:ascii="Times New Roman" w:hAnsi="Times New Roman" w:cs="Times New Roman"/>
                <w:bCs/>
                <w:lang w:val="en-US"/>
              </w:rPr>
            </w:pPr>
            <w:r>
              <w:rPr>
                <w:rFonts w:cs="Times New Roman" w:ascii="Times New Roman" w:hAnsi="Times New Roman"/>
                <w:bCs/>
                <w:lang w:val="en-US"/>
              </w:rPr>
            </w:r>
          </w:p>
        </w:tc>
      </w:tr>
    </w:tbl>
    <w:p>
      <w:pPr>
        <w:pStyle w:val="Normal"/>
        <w:spacing w:lineRule="auto" w:line="276" w:before="0" w:after="120"/>
        <w:jc w:val="both"/>
        <w:rPr>
          <w:rFonts w:ascii="Times New Roman" w:hAnsi="Times New Roman" w:cs="Times New Roman"/>
          <w:b/>
          <w:bCs/>
          <w:sz w:val="30"/>
          <w:szCs w:val="30"/>
          <w:lang w:val="en-US"/>
        </w:rPr>
      </w:pPr>
      <w:r>
        <w:rPr>
          <w:rFonts w:cs="Times New Roman" w:ascii="Times New Roman" w:hAnsi="Times New Roman"/>
          <w:b/>
          <w:bCs/>
          <w:sz w:val="30"/>
          <w:szCs w:val="30"/>
          <w:lang w:val="en-US"/>
        </w:rPr>
      </w:r>
    </w:p>
    <w:p>
      <w:pPr>
        <w:pStyle w:val="Heading1"/>
        <w:numPr>
          <w:ilvl w:val="0"/>
          <w:numId w:val="4"/>
        </w:numPr>
        <w:spacing w:before="120" w:after="120"/>
        <w:jc w:val="both"/>
        <w:rPr>
          <w:color w:val="auto"/>
          <w:sz w:val="26"/>
          <w:szCs w:val="26"/>
          <w:lang w:val="en-US"/>
        </w:rPr>
      </w:pPr>
      <w:bookmarkStart w:id="138" w:name="_Toc453331510"/>
      <w:bookmarkStart w:id="139" w:name="_Toc440448266"/>
      <w:r>
        <w:rPr>
          <w:color w:val="auto"/>
          <w:sz w:val="26"/>
          <w:szCs w:val="26"/>
          <w:lang w:val="en-US"/>
        </w:rPr>
        <w:t xml:space="preserve">J. TỶ LỆ CẤU THÀNH CHI PHÍ / </w:t>
      </w:r>
      <w:r>
        <w:rPr>
          <w:i/>
          <w:color w:val="auto"/>
          <w:sz w:val="26"/>
          <w:szCs w:val="26"/>
          <w:lang w:val="en-US"/>
        </w:rPr>
        <w:t>Cost structure</w:t>
      </w:r>
      <w:bookmarkEnd w:id="138"/>
      <w:bookmarkEnd w:id="139"/>
    </w:p>
    <w:tbl>
      <w:tblPr>
        <w:tblW w:w="9801" w:type="dxa"/>
        <w:jc w:val="left"/>
        <w:tblInd w:w="103" w:type="dxa"/>
        <w:tblLayout w:type="fixed"/>
        <w:tblCellMar>
          <w:top w:w="0" w:type="dxa"/>
          <w:left w:w="103" w:type="dxa"/>
          <w:bottom w:w="0" w:type="dxa"/>
          <w:right w:w="108" w:type="dxa"/>
        </w:tblCellMar>
        <w:tblLook w:val="0000" w:noHBand="0" w:noVBand="0" w:firstColumn="0" w:lastRow="0" w:lastColumn="0" w:firstRow="0"/>
      </w:tblPr>
      <w:tblGrid>
        <w:gridCol w:w="7487"/>
        <w:gridCol w:w="2313"/>
      </w:tblGrid>
      <w:tr>
        <w:trPr/>
        <w:tc>
          <w:tcPr>
            <w:tcW w:w="748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
                <w:bCs/>
                <w:lang w:val="en-US"/>
              </w:rPr>
            </w:pPr>
            <w:r>
              <w:rPr>
                <w:rFonts w:cs="Times New Roman" w:ascii="Times New Roman" w:hAnsi="Times New Roman"/>
                <w:b/>
                <w:bCs/>
                <w:lang w:val="en-US"/>
              </w:rPr>
              <w:t xml:space="preserve">Mục  / </w:t>
            </w:r>
            <w:r>
              <w:rPr>
                <w:rFonts w:cs="Times New Roman" w:ascii="Times New Roman" w:hAnsi="Times New Roman"/>
                <w:b/>
                <w:bCs/>
                <w:i/>
                <w:lang w:val="en-US"/>
              </w:rPr>
              <w:t>Item</w:t>
            </w:r>
          </w:p>
        </w:tc>
        <w:tc>
          <w:tcPr>
            <w:tcW w:w="231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76" w:before="40" w:after="40"/>
              <w:jc w:val="center"/>
              <w:rPr>
                <w:rFonts w:ascii="Times New Roman" w:hAnsi="Times New Roman" w:cs="Times New Roman"/>
                <w:b/>
                <w:lang w:val="en-US"/>
              </w:rPr>
            </w:pPr>
            <w:r>
              <w:rPr>
                <w:rFonts w:cs="Times New Roman" w:ascii="Times New Roman" w:hAnsi="Times New Roman"/>
                <w:b/>
                <w:bCs/>
                <w:i/>
                <w:lang w:val="en-US"/>
              </w:rPr>
              <w:t>Tỷ lệ</w:t>
            </w:r>
          </w:p>
        </w:tc>
      </w:tr>
      <w:tr>
        <w:trPr>
          <w:trHeight w:val="458" w:hRule="atLeast"/>
        </w:trPr>
        <w:tc>
          <w:tcPr>
            <w:tcW w:w="748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i/>
                <w:i/>
                <w:lang w:val="en-US"/>
              </w:rPr>
            </w:pPr>
            <w:r>
              <w:rPr>
                <w:rFonts w:cs="Times New Roman" w:ascii="Times New Roman" w:hAnsi="Times New Roman"/>
                <w:bCs/>
                <w:lang w:val="en-US"/>
              </w:rPr>
              <w:t>1. Giá vốn</w:t>
            </w:r>
          </w:p>
        </w:tc>
        <w:tc>
          <w:tcPr>
            <w:tcW w:w="231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
          </w:p>
        </w:tc>
      </w:tr>
      <w:tr>
        <w:trPr>
          <w:trHeight w:val="440" w:hRule="atLeast"/>
        </w:trPr>
        <w:tc>
          <w:tcPr>
            <w:tcW w:w="748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rPr>
            </w:pPr>
            <w:r>
              <w:rPr>
                <w:rFonts w:cs="Times New Roman" w:ascii="Times New Roman" w:hAnsi="Times New Roman"/>
                <w:bCs/>
              </w:rPr>
              <w:t>2. Chi phí tài chính, bán hàng.</w:t>
            </w:r>
          </w:p>
        </w:tc>
        <w:tc>
          <w:tcPr>
            <w:tcW w:w="231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
          </w:p>
        </w:tc>
      </w:tr>
      <w:tr>
        <w:trPr>
          <w:trHeight w:val="440" w:hRule="atLeast"/>
        </w:trPr>
        <w:tc>
          <w:tcPr>
            <w:tcW w:w="748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3. Chi phí R&amp;D.</w:t>
            </w:r>
          </w:p>
        </w:tc>
        <w:tc>
          <w:tcPr>
            <w:tcW w:w="231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
          </w:p>
        </w:tc>
      </w:tr>
      <w:tr>
        <w:trPr>
          <w:trHeight w:val="458" w:hRule="atLeast"/>
        </w:trPr>
        <w:tc>
          <w:tcPr>
            <w:tcW w:w="748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4. Chi phí quản lý</w:t>
            </w:r>
          </w:p>
        </w:tc>
        <w:tc>
          <w:tcPr>
            <w:tcW w:w="231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jc w:val="center"/>
              <w:rPr>
                <w:rFonts w:ascii="Times New Roman" w:hAnsi="Times New Roman" w:cs="Times New Roman"/>
                <w:lang w:val="en-US"/>
              </w:rPr>
            </w:pPr>
            <w:r>
              <w:rPr/>
            </w:r>
          </w:p>
        </w:tc>
      </w:tr>
      <w:tr>
        <w:trPr>
          <w:trHeight w:val="458" w:hRule="atLeast"/>
        </w:trPr>
        <w:tc>
          <w:tcPr>
            <w:tcW w:w="7487" w:type="dxa"/>
            <w:tcBorders>
              <w:top w:val="single" w:sz="4" w:space="0" w:color="000000"/>
              <w:left w:val="single" w:sz="4" w:space="0" w:color="000000"/>
              <w:bottom w:val="single" w:sz="4" w:space="0" w:color="000000"/>
            </w:tcBorders>
            <w:shd w:color="auto" w:fill="FFFFFF" w:themeFill="background1" w:val="clear"/>
          </w:tcPr>
          <w:p>
            <w:pPr>
              <w:pStyle w:val="Normal"/>
              <w:tabs>
                <w:tab w:val="clear" w:pos="720"/>
                <w:tab w:val="left" w:pos="2745" w:leader="none"/>
              </w:tabs>
              <w:spacing w:lineRule="auto" w:line="276" w:before="40" w:after="40"/>
              <w:jc w:val="both"/>
              <w:rPr>
                <w:rFonts w:ascii="Times New Roman" w:hAnsi="Times New Roman" w:cs="Times New Roman"/>
                <w:bCs/>
                <w:lang w:val="en-US"/>
              </w:rPr>
            </w:pPr>
            <w:r>
              <w:rPr>
                <w:rFonts w:cs="Times New Roman" w:ascii="Times New Roman" w:hAnsi="Times New Roman"/>
                <w:bCs/>
                <w:lang w:val="en-US"/>
              </w:rPr>
              <w:t>5. Chi phí đào tạo</w:t>
            </w:r>
          </w:p>
        </w:tc>
        <w:tc>
          <w:tcPr>
            <w:tcW w:w="2313" w:type="dxa"/>
            <w:tcBorders>
              <w:top w:val="single" w:sz="4" w:space="0" w:color="000000"/>
              <w:left w:val="single" w:sz="4" w:space="0" w:color="000000"/>
              <w:bottom w:val="single" w:sz="4" w:space="0" w:color="000000"/>
              <w:right w:val="single" w:sz="4" w:space="0" w:color="000000"/>
            </w:tcBorders>
            <w:shd w:color="auto" w:fill="FFFFFF" w:themeFill="background1" w:val="clear"/>
            <w:vAlign w:val="center"/>
          </w:tcPr>
          <w:p>
            <w:pPr>
              <w:pStyle w:val="Normal"/>
              <w:jc w:val="center"/>
              <w:rPr>
                <w:rFonts w:ascii="Times New Roman" w:hAnsi="Times New Roman" w:cs="Times New Roman"/>
                <w:lang w:val="en-US"/>
              </w:rPr>
            </w:pPr>
            <w:r>
              <w:rPr/>
            </w:r>
          </w:p>
        </w:tc>
      </w:tr>
      <w:tr>
        <w:trPr/>
        <w:tc>
          <w:tcPr>
            <w:tcW w:w="7487" w:type="dxa"/>
            <w:tcBorders>
              <w:top w:val="single" w:sz="4" w:space="0" w:color="000000"/>
              <w:left w:val="single" w:sz="4" w:space="0" w:color="000000"/>
              <w:bottom w:val="single" w:sz="4" w:space="0" w:color="000000"/>
            </w:tcBorders>
            <w:shd w:color="auto" w:fill="auto" w:val="clear"/>
          </w:tcPr>
          <w:p>
            <w:pPr>
              <w:pStyle w:val="Normal"/>
              <w:spacing w:lineRule="auto" w:line="276" w:before="40" w:after="40"/>
              <w:jc w:val="both"/>
              <w:rPr>
                <w:rFonts w:ascii="Times New Roman" w:hAnsi="Times New Roman" w:cs="Times New Roman"/>
                <w:bCs/>
                <w:lang w:val="en-US"/>
              </w:rPr>
            </w:pPr>
            <w:r>
              <w:rPr>
                <w:rFonts w:cs="Times New Roman" w:ascii="Times New Roman" w:hAnsi="Times New Roman"/>
                <w:bCs/>
                <w:lang w:val="en-US"/>
              </w:rPr>
              <w:t>Giá trị</w:t>
            </w:r>
          </w:p>
        </w:tc>
        <w:tc>
          <w:tcPr>
            <w:tcW w:w="231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lineRule="auto" w:line="276" w:before="40" w:after="40"/>
              <w:jc w:val="center"/>
              <w:rPr>
                <w:rFonts w:ascii="Times New Roman" w:hAnsi="Times New Roman" w:cs="Times New Roman"/>
                <w:lang w:val="en-US"/>
              </w:rPr>
            </w:pPr>
            <w:r>
              <w:rPr/>
            </w:r>
          </w:p>
        </w:tc>
      </w:tr>
    </w:tbl>
    <w:p>
      <w:pPr>
        <w:pStyle w:val="Normal"/>
        <w:rPr>
          <w:rFonts w:ascii="Calibri" w:hAnsi="Calibri" w:asciiTheme="minorHAnsi" w:hAnsiTheme="minorHAnsi"/>
          <w:lang w:val="en-US"/>
        </w:rPr>
      </w:pPr>
      <w:r>
        <w:rPr>
          <w:rFonts w:asciiTheme="minorHAnsi" w:hAnsiTheme="minorHAnsi" w:ascii="Calibri" w:hAnsi="Calibri"/>
          <w:lang w:val="en-US"/>
        </w:rPr>
      </w:r>
    </w:p>
    <w:p>
      <w:pPr>
        <w:pStyle w:val="Heading1"/>
        <w:spacing w:before="120" w:after="120"/>
        <w:rPr>
          <w:color w:val="auto"/>
          <w:sz w:val="30"/>
          <w:szCs w:val="30"/>
          <w:lang w:val="en-US"/>
        </w:rPr>
      </w:pPr>
      <w:bookmarkStart w:id="140" w:name="_Toc453331511"/>
      <w:bookmarkStart w:id="141" w:name="_Toc440448267"/>
      <w:r>
        <w:rPr>
          <w:color w:val="auto"/>
          <w:sz w:val="30"/>
          <w:szCs w:val="30"/>
          <w:lang w:val="en-US"/>
        </w:rPr>
        <w:t>K. Các thông tin khác / Any other relevant information</w:t>
      </w:r>
      <w:bookmarkEnd w:id="140"/>
      <w:bookmarkEnd w:id="141"/>
      <w:r>
        <w:rPr>
          <w:color w:val="auto"/>
          <w:sz w:val="30"/>
          <w:szCs w:val="30"/>
          <w:lang w:val="en-US"/>
        </w:rPr>
        <w:t xml:space="preserve"> </w:t>
      </w:r>
    </w:p>
    <w:p>
      <w:pPr>
        <w:pStyle w:val="Normal"/>
        <w:spacing w:lineRule="auto" w:line="276"/>
        <w:jc w:val="both"/>
        <w:rPr>
          <w:rFonts w:ascii="Times New Roman" w:hAnsi="Times New Roman" w:cs="Times New Roman"/>
          <w:bCs/>
          <w:i/>
          <w:i/>
          <w:iCs/>
          <w:lang w:val="en-US"/>
        </w:rPr>
      </w:pPr>
      <w:r>
        <w:rPr>
          <w:rFonts w:cs="Times New Roman" w:ascii="Times New Roman" w:hAnsi="Times New Roman"/>
          <w:bCs/>
          <w:i/>
          <w:iCs/>
          <w:lang w:val="en-US"/>
        </w:rPr>
        <w:t>(Đính kèm bản kê khai chi tiết nếu cần thiết)</w:t>
      </w:r>
    </w:p>
    <w:p>
      <w:pPr>
        <w:pStyle w:val="Normal"/>
        <w:spacing w:lineRule="auto" w:line="276"/>
        <w:jc w:val="both"/>
        <w:rPr>
          <w:rFonts w:ascii="Times New Roman" w:hAnsi="Times New Roman" w:cs="Times New Roman"/>
          <w:bCs/>
          <w:i/>
          <w:i/>
          <w:iCs/>
          <w:lang w:val="en-US"/>
        </w:rPr>
      </w:pPr>
      <w:r>
        <w:rPr>
          <w:rFonts w:cs="Times New Roman" w:ascii="Times New Roman" w:hAnsi="Times New Roman"/>
          <w:bCs/>
          <w:i/>
          <w:iCs/>
          <w:lang w:val="en-US"/>
        </w:rPr>
        <w:t>(Please attach additional pages if need be)</w:t>
      </w:r>
    </w:p>
    <w:p>
      <w:pPr>
        <w:pStyle w:val="Normal"/>
        <w:spacing w:lineRule="auto" w:line="276"/>
        <w:jc w:val="both"/>
        <w:rPr>
          <w:rFonts w:ascii="Times New Roman" w:hAnsi="Times New Roman" w:cs="Times New Roman"/>
          <w:bCs/>
          <w:i/>
          <w:i/>
          <w:iCs/>
          <w:lang w:val="en-US"/>
        </w:rPr>
      </w:pPr>
      <w:r>
        <w:rPr>
          <w:rFonts w:cs="Times New Roman" w:ascii="Times New Roman" w:hAnsi="Times New Roman"/>
          <w:bCs/>
          <w:i/>
          <w:iCs/>
          <w:lang w:val="en-US"/>
        </w:rPr>
      </w:r>
    </w:p>
    <w:p>
      <w:pPr>
        <w:pStyle w:val="Normal"/>
        <w:spacing w:lineRule="auto" w:line="276"/>
        <w:jc w:val="both"/>
        <w:rPr>
          <w:rFonts w:ascii="Times New Roman" w:hAnsi="Times New Roman" w:cs="Times New Roman"/>
          <w:bCs/>
          <w:i/>
          <w:i/>
          <w:iCs/>
          <w:lang w:val="en-US"/>
        </w:rPr>
      </w:pPr>
      <w:r>
        <w:rPr>
          <w:rFonts w:cs="Times New Roman" w:ascii="Times New Roman" w:hAnsi="Times New Roman"/>
          <w:bCs/>
          <w:i/>
          <w:iCs/>
          <w:lang w:val="en-US"/>
        </w:rPr>
      </w:r>
    </w:p>
    <w:p>
      <w:pPr>
        <w:pStyle w:val="Normal"/>
        <w:spacing w:lineRule="auto" w:line="276"/>
        <w:jc w:val="both"/>
        <w:rPr>
          <w:rFonts w:ascii="Times New Roman" w:hAnsi="Times New Roman" w:cs="Times New Roman"/>
          <w:bCs/>
          <w:i/>
          <w:i/>
          <w:iCs/>
          <w:lang w:val="en-US"/>
        </w:rPr>
      </w:pPr>
      <w:r>
        <w:rPr>
          <w:rFonts w:cs="Times New Roman" w:ascii="Times New Roman" w:hAnsi="Times New Roman"/>
          <w:bCs/>
          <w:i/>
          <w:iCs/>
          <w:lang w:val="en-US"/>
        </w:rPr>
      </w:r>
    </w:p>
    <w:p>
      <w:pPr>
        <w:pStyle w:val="Normal"/>
        <w:spacing w:lineRule="auto" w:line="276"/>
        <w:jc w:val="both"/>
        <w:rPr>
          <w:rFonts w:ascii="Times New Roman" w:hAnsi="Times New Roman" w:cs="Times New Roman"/>
          <w:bCs/>
          <w:i/>
          <w:i/>
          <w:iCs/>
          <w:lang w:val="en-US"/>
        </w:rPr>
      </w:pPr>
      <w:r>
        <w:rPr>
          <w:rFonts w:cs="Times New Roman" w:ascii="Times New Roman" w:hAnsi="Times New Roman"/>
          <w:bCs/>
          <w:i/>
          <w:iCs/>
          <w:lang w:val="en-US"/>
        </w:rPr>
      </w:r>
    </w:p>
    <w:p>
      <w:pPr>
        <w:pStyle w:val="Normal"/>
        <w:spacing w:lineRule="auto" w:line="276"/>
        <w:jc w:val="both"/>
        <w:rPr>
          <w:rFonts w:ascii="Times New Roman" w:hAnsi="Times New Roman" w:cs="Times New Roman"/>
          <w:lang w:val="en-US"/>
        </w:rPr>
      </w:pPr>
      <w:r>
        <w:rPr>
          <w:rFonts w:cs="Times New Roman" w:ascii="Times New Roman" w:hAnsi="Times New Roman"/>
          <w:lang w:val="en-US"/>
        </w:rPr>
      </w:r>
    </w:p>
    <w:p>
      <w:pPr>
        <w:pStyle w:val="Normal"/>
        <w:rPr>
          <w:lang w:val="en-US"/>
        </w:rPr>
      </w:pPr>
      <w:r>
        <w:rPr>
          <w:lang w:val="en-US"/>
        </w:rPr>
      </w:r>
    </w:p>
    <w:p>
      <w:pPr>
        <w:pStyle w:val="Heading1"/>
        <w:spacing w:before="120" w:after="120"/>
        <w:rPr>
          <w:color w:val="auto"/>
          <w:sz w:val="36"/>
          <w:szCs w:val="30"/>
          <w:lang w:val="en-US"/>
        </w:rPr>
      </w:pPr>
      <w:bookmarkStart w:id="142" w:name="_Toc453331512"/>
      <w:bookmarkStart w:id="143" w:name="_Toc440448268"/>
      <w:r>
        <w:rPr>
          <w:color w:val="auto"/>
          <w:sz w:val="36"/>
          <w:szCs w:val="30"/>
          <w:lang w:val="en-US"/>
        </w:rPr>
        <w:t>L. Cam kết /Declaration</w:t>
      </w:r>
      <w:bookmarkEnd w:id="142"/>
      <w:bookmarkEnd w:id="143"/>
    </w:p>
    <w:p>
      <w:pPr>
        <w:pStyle w:val="Normal"/>
        <w:spacing w:lineRule="auto" w:line="276"/>
        <w:jc w:val="both"/>
        <w:rPr>
          <w:rFonts w:ascii="Times New Roman" w:hAnsi="Times New Roman" w:cs="Times New Roman"/>
          <w:bCs/>
          <w:i/>
          <w:i/>
          <w:lang w:val="en-US"/>
        </w:rPr>
      </w:pPr>
      <w:r>
        <w:rPr>
          <w:rFonts w:cs="Times New Roman" w:ascii="Times New Roman" w:hAnsi="Times New Roman"/>
          <w:bCs/>
          <w:lang w:val="en-US"/>
        </w:rPr>
        <w:t>Tôi xin cam kết rằng tất cả những thông tin cung cấp trong mẫu hồ sơ này và những văn bản đính kèm là đúng sự thật</w:t>
      </w:r>
    </w:p>
    <w:p>
      <w:pPr>
        <w:pStyle w:val="Normal"/>
        <w:spacing w:lineRule="auto" w:line="276"/>
        <w:jc w:val="both"/>
        <w:rPr>
          <w:rFonts w:ascii="Times New Roman" w:hAnsi="Times New Roman" w:cs="Times New Roman"/>
          <w:bCs/>
          <w:lang w:val="en-US"/>
        </w:rPr>
      </w:pPr>
      <w:r>
        <w:rPr>
          <w:rFonts w:cs="Times New Roman" w:ascii="Times New Roman" w:hAnsi="Times New Roman"/>
          <w:bCs/>
          <w:i/>
          <w:lang w:val="en-US"/>
        </w:rPr>
        <w:t>I declare that all the information stated in this application and attachments is true</w:t>
      </w:r>
      <w:r>
        <w:rPr>
          <w:rFonts w:cs="Times New Roman" w:ascii="Times New Roman" w:hAnsi="Times New Roman"/>
          <w:i/>
          <w:lang w:val="en-US"/>
        </w:rPr>
        <w:t>.</w:t>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t xml:space="preserve">Ngày / </w:t>
      </w:r>
      <w:r>
        <w:rPr>
          <w:rFonts w:cs="Times New Roman" w:ascii="Times New Roman" w:hAnsi="Times New Roman"/>
          <w:bCs/>
          <w:i/>
          <w:lang w:val="en-US"/>
        </w:rPr>
        <w:t>date_</w:t>
      </w:r>
      <w:r>
        <w:rPr>
          <w:rFonts w:cs="Times New Roman" w:ascii="Times New Roman" w:hAnsi="Times New Roman"/>
          <w:bCs/>
          <w:lang w:val="en-US"/>
        </w:rPr>
        <w:t>_______________________________</w:t>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t xml:space="preserve">Chữ kí / </w:t>
      </w:r>
      <w:r>
        <w:rPr>
          <w:rFonts w:cs="Times New Roman" w:ascii="Times New Roman" w:hAnsi="Times New Roman"/>
          <w:bCs/>
          <w:i/>
          <w:lang w:val="en-US"/>
        </w:rPr>
        <w:t>signature_</w:t>
      </w:r>
      <w:r>
        <w:rPr>
          <w:rFonts w:cs="Times New Roman" w:ascii="Times New Roman" w:hAnsi="Times New Roman"/>
          <w:bCs/>
          <w:lang w:val="en-US"/>
        </w:rPr>
        <w:t>__________________________</w:t>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t xml:space="preserve">Tên / </w:t>
      </w:r>
      <w:r>
        <w:rPr>
          <w:rFonts w:cs="Times New Roman" w:ascii="Times New Roman" w:hAnsi="Times New Roman"/>
          <w:bCs/>
          <w:i/>
          <w:lang w:val="en-US"/>
        </w:rPr>
        <w:t>name_</w:t>
      </w:r>
      <w:r>
        <w:rPr>
          <w:rFonts w:cs="Times New Roman" w:ascii="Times New Roman" w:hAnsi="Times New Roman"/>
          <w:bCs/>
          <w:lang w:val="en-US"/>
        </w:rPr>
        <w:t>________________________________</w:t>
        <w:tab/>
        <w:tab/>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Normal"/>
        <w:spacing w:lineRule="auto" w:line="276"/>
        <w:jc w:val="both"/>
        <w:rPr>
          <w:rFonts w:ascii="Times New Roman" w:hAnsi="Times New Roman" w:cs="Times New Roman"/>
          <w:bCs/>
          <w:lang w:val="en-US"/>
        </w:rPr>
      </w:pPr>
      <w:r>
        <w:rPr>
          <w:rFonts w:cs="Times New Roman" w:ascii="Times New Roman" w:hAnsi="Times New Roman"/>
          <w:bCs/>
          <w:lang w:val="en-US"/>
        </w:rPr>
      </w:r>
    </w:p>
    <w:p>
      <w:pPr>
        <w:pStyle w:val="Heading1"/>
        <w:rPr>
          <w:sz w:val="36"/>
          <w:lang w:val="en-US"/>
        </w:rPr>
      </w:pPr>
      <w:bookmarkStart w:id="144" w:name="_Toc453331513"/>
      <w:bookmarkStart w:id="145" w:name="_Toc440448269"/>
      <w:r>
        <w:rPr>
          <w:sz w:val="36"/>
          <w:lang w:val="en-US"/>
        </w:rPr>
        <w:t>Phụ lục A: Tổ chức nhân sự triển khai dự án</w:t>
      </w:r>
      <w:bookmarkEnd w:id="144"/>
      <w:bookmarkEnd w:id="145"/>
    </w:p>
    <w:p>
      <w:pPr>
        <w:pStyle w:val="Normal"/>
        <w:rPr>
          <w:lang w:val="en-US"/>
        </w:rPr>
      </w:pPr>
      <w:r>
        <w:rPr>
          <w:lang w:val="en-US"/>
        </w:rPr>
      </w:r>
    </w:p>
    <w:p>
      <w:pPr>
        <w:pStyle w:val="Heading2"/>
        <w:numPr>
          <w:ilvl w:val="0"/>
          <w:numId w:val="16"/>
        </w:numPr>
        <w:ind w:hanging="360" w:left="360"/>
        <w:rPr>
          <w:b/>
          <w:i w:val="false"/>
          <w:i w:val="false"/>
          <w:sz w:val="26"/>
          <w:szCs w:val="26"/>
          <w:lang w:val="en-US"/>
        </w:rPr>
      </w:pPr>
      <w:bookmarkStart w:id="146" w:name="_Toc453331514"/>
      <w:bookmarkStart w:id="147" w:name="_Toc440448270"/>
      <w:r>
        <w:rPr>
          <w:b/>
          <w:i w:val="false"/>
          <w:sz w:val="26"/>
          <w:szCs w:val="26"/>
          <w:lang w:val="en-US"/>
        </w:rPr>
        <w:t>Cơ Cấu Tổ Chức Chung</w:t>
      </w:r>
      <w:bookmarkEnd w:id="146"/>
      <w:bookmarkEnd w:id="147"/>
    </w:p>
    <w:p>
      <w:pPr>
        <w:pStyle w:val="Normal"/>
        <w:rPr>
          <w:lang w:val="en-US"/>
        </w:rPr>
      </w:pPr>
      <w:r>
        <w:rPr>
          <w:lang w:val="en-US"/>
        </w:rPr>
      </w:r>
    </w:p>
    <w:sectPr>
      <w:footerReference w:type="default" r:id="rId53"/>
      <w:footerReference w:type="first" r:id="rId54"/>
      <w:type w:val="nextPage"/>
      <w:pgSz w:w="12240" w:h="15840"/>
      <w:pgMar w:left="1368" w:right="1138" w:gutter="0" w:header="0" w:top="1080" w:footer="720" w:bottom="907"/>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default"/>
  </w:font>
  <w:font w:name="VNI-Times">
    <w:charset w:val="01"/>
    <w:family w:val="roman"/>
    <w:pitch w:val="default"/>
  </w:font>
  <w:font w:name="Times New Roman">
    <w:charset w:val="01"/>
    <w:family w:val="roman"/>
    <w:pitch w:val="default"/>
  </w:font>
  <w:font w:name="Symbol">
    <w:charset w:val="01"/>
    <w:family w:val="roman"/>
    <w:pitch w:val="default"/>
  </w:font>
  <w:font w:name="Wingdings">
    <w:charset w:val="01"/>
    <w:family w:val="roman"/>
    <w:pitch w:val="default"/>
  </w:font>
  <w:font w:name="Courier New">
    <w:charset w:val="01"/>
    <w:family w:val="roman"/>
    <w:pitch w:val="default"/>
  </w:font>
  <w:font w:name="Tahoma">
    <w:charset w:val="01"/>
    <w:family w:val="roman"/>
    <w:pitch w:val="default"/>
  </w:font>
  <w:font w:name="Arial Unicode MS">
    <w:charset w:val="01"/>
    <w:family w:val="roman"/>
    <w:pitch w:val="default"/>
  </w:font>
  <w:font w:name="Calibri Light">
    <w:charset w:val="01"/>
    <w:family w:val="roman"/>
    <w:pitch w:val="default"/>
  </w:font>
  <w:font w:name="Roboto-Light">
    <w:charset w:val="01"/>
    <w:family w:val="roman"/>
    <w:pitch w:val="default"/>
  </w:font>
  <w:font w:name="Times New Roman">
    <w:charset w:val="01"/>
    <w:family w:val="roman"/>
    <w:pitch w:val="variable"/>
  </w:font>
  <w:font w:name="Symbol">
    <w:charset w:val="01"/>
    <w:family w:val="auto"/>
    <w:pitch w:val="variable"/>
  </w:font>
  <w:font w:name="Wingdings">
    <w:charset w:val="02"/>
    <w:family w:val="auto"/>
    <w:pitch w:val="variable"/>
  </w:font>
  <w:font w:name="Courier New">
    <w:charset w:val="01"/>
    <w:family w:val="modern"/>
    <w:pitch w:val="fixed"/>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sz w:val="24"/>
      </w:rPr>
    </w:pPr>
    <w:r>
      <w:rPr>
        <w:sz w:val="24"/>
      </w:rPr>
      <mc:AlternateContent>
        <mc:Choice Requires="wps">
          <w:drawing>
            <wp:anchor behindDoc="1" distT="0" distB="6350" distL="0" distR="3810" simplePos="0" locked="0" layoutInCell="1" allowOverlap="1" relativeHeight="92" wp14:anchorId="039BCDA1">
              <wp:simplePos x="0" y="0"/>
              <wp:positionH relativeFrom="column">
                <wp:posOffset>0</wp:posOffset>
              </wp:positionH>
              <wp:positionV relativeFrom="paragraph">
                <wp:posOffset>635</wp:posOffset>
              </wp:positionV>
              <wp:extent cx="6187440" cy="12065"/>
              <wp:effectExtent l="0" t="635" r="0" b="0"/>
              <wp:wrapNone/>
              <wp:docPr id="38" name="Rectangle 88"/>
              <a:graphic xmlns:a="http://schemas.openxmlformats.org/drawingml/2006/main">
                <a:graphicData uri="http://schemas.microsoft.com/office/word/2010/wordprocessingShape">
                  <wps:wsp>
                    <wps:cNvSpPr/>
                    <wps:spPr>
                      <a:xfrm>
                        <a:off x="0" y="0"/>
                        <a:ext cx="6187320" cy="12240"/>
                      </a:xfrm>
                      <a:prstGeom prst="rect">
                        <a:avLst/>
                      </a:prstGeom>
                      <a:solidFill>
                        <a:srgbClr val="000000"/>
                      </a:solidFill>
                      <a:ln w="0">
                        <a:noFill/>
                      </a:ln>
                    </wps:spPr>
                    <wps:style>
                      <a:lnRef idx="0"/>
                      <a:fillRef idx="0"/>
                      <a:effectRef idx="0"/>
                      <a:fontRef idx="minor"/>
                    </wps:style>
                    <wps:bodyPr/>
                  </wps:wsp>
                </a:graphicData>
              </a:graphic>
            </wp:anchor>
          </w:drawing>
        </mc:Choice>
        <mc:Fallback>
          <w:pict>
            <v:rect id="shape_0" ID="Rectangle 88" path="m0,0l-2147483645,0l-2147483645,-2147483646l0,-2147483646xe" fillcolor="black" stroked="f" o:allowincell="f" style="position:absolute;margin-left:0pt;margin-top:0pt;width:487.15pt;height:0.9pt;mso-wrap-style:none;v-text-anchor:middle" wp14:anchorId="039BCDA1">
              <v:fill o:detectmouseclick="t" type="solid" color2="white"/>
              <v:stroke color="#3465a4" joinstyle="round" endcap="flat"/>
              <w10:wrap type="none"/>
            </v:rect>
          </w:pict>
        </mc:Fallback>
      </mc:AlternateContent>
    </w:r>
  </w:p>
  <w:p>
    <w:pPr>
      <w:pStyle w:val="Header"/>
      <w:tabs>
        <w:tab w:val="clear" w:pos="720"/>
        <w:tab w:val="right" w:pos="9540" w:leader="none"/>
      </w:tabs>
      <w:rPr>
        <w:b w:val="false"/>
        <w:sz w:val="22"/>
        <w:szCs w:val="22"/>
      </w:rPr>
    </w:pPr>
    <w:r>
      <w:rPr>
        <w:sz w:val="22"/>
        <w:szCs w:val="22"/>
      </w:rPr>
      <w:t xml:space="preserve">Giải trình Công nghệ / </w:t>
    </w:r>
    <w:r>
      <w:rPr>
        <w:b w:val="false"/>
        <w:sz w:val="22"/>
        <w:szCs w:val="22"/>
      </w:rPr>
      <w:t>Technology Evaluation Form</w:t>
    </w:r>
    <w:r>
      <w:rPr/>
      <w:tab/>
    </w:r>
    <w:r>
      <w:rPr>
        <w:rStyle w:val="PageNumber"/>
        <w:sz w:val="22"/>
        <w:szCs w:val="22"/>
      </w:rPr>
      <w:fldChar w:fldCharType="begin"/>
    </w:r>
    <w:r>
      <w:rPr>
        <w:rStyle w:val="PageNumber"/>
        <w:sz w:val="22"/>
        <w:szCs w:val="22"/>
      </w:rPr>
      <w:instrText xml:space="preserve"> PAGE </w:instrText>
    </w:r>
    <w:r>
      <w:rPr>
        <w:rStyle w:val="PageNumber"/>
        <w:sz w:val="22"/>
        <w:szCs w:val="22"/>
      </w:rPr>
      <w:fldChar w:fldCharType="separate"/>
    </w:r>
    <w:r>
      <w:rPr>
        <w:rStyle w:val="PageNumber"/>
        <w:sz w:val="22"/>
        <w:szCs w:val="22"/>
      </w:rPr>
      <w:t>65</w:t>
    </w:r>
    <w:r>
      <w:rPr>
        <w:rStyle w:val="PageNumber"/>
        <w:sz w:val="22"/>
        <w:szCs w:val="22"/>
      </w:rPr>
      <w:fldChar w:fldCharType="end"/>
    </w:r>
    <w:r>
      <w:rPr>
        <w:rStyle w:val="PageNumber"/>
        <w:sz w:val="22"/>
        <w:szCs w:val="22"/>
      </w:rPr>
      <w:t>/</w:t>
    </w:r>
    <w:r>
      <w:rPr>
        <w:rStyle w:val="PageNumber"/>
        <w:sz w:val="22"/>
        <w:szCs w:val="22"/>
      </w:rPr>
      <w:fldChar w:fldCharType="begin"/>
    </w:r>
    <w:r>
      <w:rPr>
        <w:rStyle w:val="PageNumber"/>
        <w:sz w:val="22"/>
        <w:szCs w:val="22"/>
      </w:rPr>
      <w:instrText xml:space="preserve"> NUMPAGES </w:instrText>
    </w:r>
    <w:r>
      <w:rPr>
        <w:rStyle w:val="PageNumber"/>
        <w:sz w:val="22"/>
        <w:szCs w:val="22"/>
      </w:rPr>
      <w:fldChar w:fldCharType="separate"/>
    </w:r>
    <w:r>
      <w:rPr>
        <w:rStyle w:val="PageNumber"/>
        <w:sz w:val="22"/>
        <w:szCs w:val="22"/>
      </w:rPr>
      <w:t>74</w:t>
    </w:r>
    <w:r>
      <w:rPr>
        <w:rStyle w:val="PageNumber"/>
        <w:sz w:val="22"/>
        <w:szCs w:val="22"/>
      </w:rPr>
      <w:fldChar w:fldCharType="end"/>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sz w:val="24"/>
      </w:rPr>
    </w:pPr>
    <w:r>
      <w:rPr>
        <w:sz w:val="24"/>
      </w:rPr>
      <mc:AlternateContent>
        <mc:Choice Requires="wps">
          <w:drawing>
            <wp:anchor behindDoc="1" distT="0" distB="6350" distL="0" distR="3810" simplePos="0" locked="0" layoutInCell="1" allowOverlap="1" relativeHeight="92" wp14:anchorId="039BCDA1">
              <wp:simplePos x="0" y="0"/>
              <wp:positionH relativeFrom="column">
                <wp:posOffset>0</wp:posOffset>
              </wp:positionH>
              <wp:positionV relativeFrom="paragraph">
                <wp:posOffset>635</wp:posOffset>
              </wp:positionV>
              <wp:extent cx="6187440" cy="12065"/>
              <wp:effectExtent l="0" t="635" r="0" b="0"/>
              <wp:wrapNone/>
              <wp:docPr id="39" name="Rectangle 88"/>
              <a:graphic xmlns:a="http://schemas.openxmlformats.org/drawingml/2006/main">
                <a:graphicData uri="http://schemas.microsoft.com/office/word/2010/wordprocessingShape">
                  <wps:wsp>
                    <wps:cNvSpPr/>
                    <wps:spPr>
                      <a:xfrm>
                        <a:off x="0" y="0"/>
                        <a:ext cx="6187320" cy="12240"/>
                      </a:xfrm>
                      <a:prstGeom prst="rect">
                        <a:avLst/>
                      </a:prstGeom>
                      <a:solidFill>
                        <a:srgbClr val="000000"/>
                      </a:solidFill>
                      <a:ln w="0">
                        <a:noFill/>
                      </a:ln>
                    </wps:spPr>
                    <wps:style>
                      <a:lnRef idx="0"/>
                      <a:fillRef idx="0"/>
                      <a:effectRef idx="0"/>
                      <a:fontRef idx="minor"/>
                    </wps:style>
                    <wps:bodyPr/>
                  </wps:wsp>
                </a:graphicData>
              </a:graphic>
            </wp:anchor>
          </w:drawing>
        </mc:Choice>
        <mc:Fallback>
          <w:pict>
            <v:rect id="shape_0" ID="Rectangle 88" path="m0,0l-2147483645,0l-2147483645,-2147483646l0,-2147483646xe" fillcolor="black" stroked="f" o:allowincell="f" style="position:absolute;margin-left:0pt;margin-top:0pt;width:487.15pt;height:0.9pt;mso-wrap-style:none;v-text-anchor:middle" wp14:anchorId="039BCDA1">
              <v:fill o:detectmouseclick="t" type="solid" color2="white"/>
              <v:stroke color="#3465a4" joinstyle="round" endcap="flat"/>
              <w10:wrap type="none"/>
            </v:rect>
          </w:pict>
        </mc:Fallback>
      </mc:AlternateContent>
    </w:r>
  </w:p>
  <w:p>
    <w:pPr>
      <w:pStyle w:val="Header"/>
      <w:tabs>
        <w:tab w:val="clear" w:pos="720"/>
        <w:tab w:val="right" w:pos="9540" w:leader="none"/>
      </w:tabs>
      <w:rPr>
        <w:b w:val="false"/>
        <w:sz w:val="22"/>
        <w:szCs w:val="22"/>
      </w:rPr>
    </w:pPr>
    <w:r>
      <w:rPr>
        <w:sz w:val="22"/>
        <w:szCs w:val="22"/>
      </w:rPr>
      <w:t xml:space="preserve">Giải trình Công nghệ / </w:t>
    </w:r>
    <w:r>
      <w:rPr>
        <w:b w:val="false"/>
        <w:sz w:val="22"/>
        <w:szCs w:val="22"/>
      </w:rPr>
      <w:t>Technology Evaluation Form</w:t>
    </w:r>
    <w:r>
      <w:rPr/>
      <w:tab/>
    </w:r>
    <w:r>
      <w:rPr>
        <w:rStyle w:val="PageNumber"/>
        <w:sz w:val="22"/>
        <w:szCs w:val="22"/>
      </w:rPr>
      <w:fldChar w:fldCharType="begin"/>
    </w:r>
    <w:r>
      <w:rPr>
        <w:rStyle w:val="PageNumber"/>
        <w:sz w:val="22"/>
        <w:szCs w:val="22"/>
      </w:rPr>
      <w:instrText xml:space="preserve"> PAGE </w:instrText>
    </w:r>
    <w:r>
      <w:rPr>
        <w:rStyle w:val="PageNumber"/>
        <w:sz w:val="22"/>
        <w:szCs w:val="22"/>
      </w:rPr>
      <w:fldChar w:fldCharType="separate"/>
    </w:r>
    <w:r>
      <w:rPr>
        <w:rStyle w:val="PageNumber"/>
        <w:sz w:val="22"/>
        <w:szCs w:val="22"/>
      </w:rPr>
      <w:t>65</w:t>
    </w:r>
    <w:r>
      <w:rPr>
        <w:rStyle w:val="PageNumber"/>
        <w:sz w:val="22"/>
        <w:szCs w:val="22"/>
      </w:rPr>
      <w:fldChar w:fldCharType="end"/>
    </w:r>
    <w:r>
      <w:rPr>
        <w:rStyle w:val="PageNumber"/>
        <w:sz w:val="22"/>
        <w:szCs w:val="22"/>
      </w:rPr>
      <w:t>/</w:t>
    </w:r>
    <w:r>
      <w:rPr>
        <w:rStyle w:val="PageNumber"/>
        <w:sz w:val="22"/>
        <w:szCs w:val="22"/>
      </w:rPr>
      <w:fldChar w:fldCharType="begin"/>
    </w:r>
    <w:r>
      <w:rPr>
        <w:rStyle w:val="PageNumber"/>
        <w:sz w:val="22"/>
        <w:szCs w:val="22"/>
      </w:rPr>
      <w:instrText xml:space="preserve"> NUMPAGES </w:instrText>
    </w:r>
    <w:r>
      <w:rPr>
        <w:rStyle w:val="PageNumber"/>
        <w:sz w:val="22"/>
        <w:szCs w:val="22"/>
      </w:rPr>
      <w:fldChar w:fldCharType="separate"/>
    </w:r>
    <w:r>
      <w:rPr>
        <w:rStyle w:val="PageNumber"/>
        <w:sz w:val="22"/>
        <w:szCs w:val="22"/>
      </w:rPr>
      <w:t>74</w:t>
    </w:r>
    <w:r>
      <w:rPr>
        <w:rStyle w:val="PageNumber"/>
        <w:sz w:val="22"/>
        <w:szCs w:val="22"/>
      </w:rPr>
      <w:fldChar w:fldCharType="end"/>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sz w:val="24"/>
      </w:rPr>
    </w:pPr>
    <w:r>
      <w:rPr>
        <w:sz w:val="24"/>
      </w:rPr>
      <mc:AlternateContent>
        <mc:Choice Requires="wps">
          <w:drawing>
            <wp:anchor behindDoc="1" distT="0" distB="6350" distL="0" distR="3810" simplePos="0" locked="0" layoutInCell="1" allowOverlap="1" relativeHeight="104" wp14:anchorId="039BCDA1">
              <wp:simplePos x="0" y="0"/>
              <wp:positionH relativeFrom="column">
                <wp:posOffset>0</wp:posOffset>
              </wp:positionH>
              <wp:positionV relativeFrom="paragraph">
                <wp:posOffset>635</wp:posOffset>
              </wp:positionV>
              <wp:extent cx="6187440" cy="12065"/>
              <wp:effectExtent l="0" t="635" r="0" b="0"/>
              <wp:wrapNone/>
              <wp:docPr id="40" name="Rectangle 1"/>
              <a:graphic xmlns:a="http://schemas.openxmlformats.org/drawingml/2006/main">
                <a:graphicData uri="http://schemas.microsoft.com/office/word/2010/wordprocessingShape">
                  <wps:wsp>
                    <wps:cNvSpPr/>
                    <wps:spPr>
                      <a:xfrm>
                        <a:off x="0" y="0"/>
                        <a:ext cx="6187320" cy="12240"/>
                      </a:xfrm>
                      <a:prstGeom prst="rect">
                        <a:avLst/>
                      </a:prstGeom>
                      <a:solidFill>
                        <a:srgbClr val="000000"/>
                      </a:solidFill>
                      <a:ln w="0">
                        <a:noFill/>
                      </a:ln>
                    </wps:spPr>
                    <wps:style>
                      <a:lnRef idx="0"/>
                      <a:fillRef idx="0"/>
                      <a:effectRef idx="0"/>
                      <a:fontRef idx="minor"/>
                    </wps:style>
                    <wps:bodyPr/>
                  </wps:wsp>
                </a:graphicData>
              </a:graphic>
            </wp:anchor>
          </w:drawing>
        </mc:Choice>
        <mc:Fallback>
          <w:pict>
            <v:rect id="shape_0" ID="Rectangle 1" path="m0,0l-2147483645,0l-2147483645,-2147483646l0,-2147483646xe" fillcolor="black" stroked="f" o:allowincell="f" style="position:absolute;margin-left:0pt;margin-top:0pt;width:487.15pt;height:0.9pt;mso-wrap-style:none;v-text-anchor:middle" wp14:anchorId="039BCDA1">
              <v:fill o:detectmouseclick="t" type="solid" color2="white"/>
              <v:stroke color="#3465a4" joinstyle="round" endcap="flat"/>
              <w10:wrap type="none"/>
            </v:rect>
          </w:pict>
        </mc:Fallback>
      </mc:AlternateContent>
    </w:r>
  </w:p>
  <w:p>
    <w:pPr>
      <w:pStyle w:val="Header"/>
      <w:tabs>
        <w:tab w:val="clear" w:pos="720"/>
        <w:tab w:val="right" w:pos="9540" w:leader="none"/>
      </w:tabs>
      <w:rPr>
        <w:b w:val="false"/>
        <w:sz w:val="22"/>
        <w:szCs w:val="22"/>
      </w:rPr>
    </w:pPr>
    <w:r>
      <w:rPr>
        <w:sz w:val="22"/>
        <w:szCs w:val="22"/>
      </w:rPr>
      <w:t xml:space="preserve">Giải trình Công nghệ / </w:t>
    </w:r>
    <w:r>
      <w:rPr>
        <w:b w:val="false"/>
        <w:sz w:val="22"/>
        <w:szCs w:val="22"/>
      </w:rPr>
      <w:t>Technology Evaluation Form</w:t>
    </w:r>
    <w:r>
      <w:rPr/>
      <w:tab/>
    </w:r>
    <w:r>
      <w:rPr>
        <w:rStyle w:val="PageNumber"/>
        <w:sz w:val="22"/>
        <w:szCs w:val="22"/>
      </w:rPr>
      <w:fldChar w:fldCharType="begin"/>
    </w:r>
    <w:r>
      <w:rPr>
        <w:rStyle w:val="PageNumber"/>
        <w:sz w:val="22"/>
        <w:szCs w:val="22"/>
      </w:rPr>
      <w:instrText xml:space="preserve"> PAGE </w:instrText>
    </w:r>
    <w:r>
      <w:rPr>
        <w:rStyle w:val="PageNumber"/>
        <w:sz w:val="22"/>
        <w:szCs w:val="22"/>
      </w:rPr>
      <w:fldChar w:fldCharType="separate"/>
    </w:r>
    <w:r>
      <w:rPr>
        <w:rStyle w:val="PageNumber"/>
        <w:sz w:val="22"/>
        <w:szCs w:val="22"/>
      </w:rPr>
      <w:t>67</w:t>
    </w:r>
    <w:r>
      <w:rPr>
        <w:rStyle w:val="PageNumber"/>
        <w:sz w:val="22"/>
        <w:szCs w:val="22"/>
      </w:rPr>
      <w:fldChar w:fldCharType="end"/>
    </w:r>
    <w:r>
      <w:rPr>
        <w:rStyle w:val="PageNumber"/>
        <w:sz w:val="22"/>
        <w:szCs w:val="22"/>
      </w:rPr>
      <w:t>/</w:t>
    </w:r>
    <w:r>
      <w:rPr>
        <w:rStyle w:val="PageNumber"/>
        <w:sz w:val="22"/>
        <w:szCs w:val="22"/>
      </w:rPr>
      <w:fldChar w:fldCharType="begin"/>
    </w:r>
    <w:r>
      <w:rPr>
        <w:rStyle w:val="PageNumber"/>
        <w:sz w:val="22"/>
        <w:szCs w:val="22"/>
      </w:rPr>
      <w:instrText xml:space="preserve"> NUMPAGES </w:instrText>
    </w:r>
    <w:r>
      <w:rPr>
        <w:rStyle w:val="PageNumber"/>
        <w:sz w:val="22"/>
        <w:szCs w:val="22"/>
      </w:rPr>
      <w:fldChar w:fldCharType="separate"/>
    </w:r>
    <w:r>
      <w:rPr>
        <w:rStyle w:val="PageNumber"/>
        <w:sz w:val="22"/>
        <w:szCs w:val="22"/>
      </w:rPr>
      <w:t>74</w:t>
    </w:r>
    <w:r>
      <w:rPr>
        <w:rStyle w:val="PageNumber"/>
        <w:sz w:val="22"/>
        <w:szCs w:val="22"/>
      </w:rPr>
      <w:fldChar w:fldCharType="end"/>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sz w:val="24"/>
      </w:rPr>
    </w:pPr>
    <w:r>
      <w:rPr>
        <w:sz w:val="24"/>
      </w:rPr>
      <mc:AlternateContent>
        <mc:Choice Requires="wps">
          <w:drawing>
            <wp:anchor behindDoc="1" distT="0" distB="6350" distL="0" distR="3810" simplePos="0" locked="0" layoutInCell="1" allowOverlap="1" relativeHeight="106" wp14:anchorId="039BCDA1">
              <wp:simplePos x="0" y="0"/>
              <wp:positionH relativeFrom="column">
                <wp:posOffset>0</wp:posOffset>
              </wp:positionH>
              <wp:positionV relativeFrom="paragraph">
                <wp:posOffset>635</wp:posOffset>
              </wp:positionV>
              <wp:extent cx="6187440" cy="12065"/>
              <wp:effectExtent l="0" t="635" r="0" b="0"/>
              <wp:wrapNone/>
              <wp:docPr id="57" name="Rectangle 2"/>
              <a:graphic xmlns:a="http://schemas.openxmlformats.org/drawingml/2006/main">
                <a:graphicData uri="http://schemas.microsoft.com/office/word/2010/wordprocessingShape">
                  <wps:wsp>
                    <wps:cNvSpPr/>
                    <wps:spPr>
                      <a:xfrm>
                        <a:off x="0" y="0"/>
                        <a:ext cx="6187320" cy="12240"/>
                      </a:xfrm>
                      <a:prstGeom prst="rect">
                        <a:avLst/>
                      </a:prstGeom>
                      <a:solidFill>
                        <a:srgbClr val="000000"/>
                      </a:solidFill>
                      <a:ln w="0">
                        <a:noFill/>
                      </a:ln>
                    </wps:spPr>
                    <wps:style>
                      <a:lnRef idx="0"/>
                      <a:fillRef idx="0"/>
                      <a:effectRef idx="0"/>
                      <a:fontRef idx="minor"/>
                    </wps:style>
                    <wps:bodyPr/>
                  </wps:wsp>
                </a:graphicData>
              </a:graphic>
            </wp:anchor>
          </w:drawing>
        </mc:Choice>
        <mc:Fallback>
          <w:pict>
            <v:rect id="shape_0" ID="Rectangle 2" path="m0,0l-2147483645,0l-2147483645,-2147483646l0,-2147483646xe" fillcolor="black" stroked="f" o:allowincell="f" style="position:absolute;margin-left:0pt;margin-top:0pt;width:487.15pt;height:0.9pt;mso-wrap-style:none;v-text-anchor:middle" wp14:anchorId="039BCDA1">
              <v:fill o:detectmouseclick="t" type="solid" color2="white"/>
              <v:stroke color="#3465a4" joinstyle="round" endcap="flat"/>
              <w10:wrap type="none"/>
            </v:rect>
          </w:pict>
        </mc:Fallback>
      </mc:AlternateContent>
    </w:r>
  </w:p>
  <w:p>
    <w:pPr>
      <w:pStyle w:val="Header"/>
      <w:tabs>
        <w:tab w:val="clear" w:pos="720"/>
        <w:tab w:val="right" w:pos="9540" w:leader="none"/>
      </w:tabs>
      <w:rPr>
        <w:b w:val="false"/>
        <w:sz w:val="22"/>
        <w:szCs w:val="22"/>
      </w:rPr>
    </w:pPr>
    <w:r>
      <w:rPr>
        <w:sz w:val="22"/>
        <w:szCs w:val="22"/>
      </w:rPr>
      <w:t xml:space="preserve">Giải trình Công nghệ / </w:t>
    </w:r>
    <w:r>
      <w:rPr>
        <w:b w:val="false"/>
        <w:sz w:val="22"/>
        <w:szCs w:val="22"/>
      </w:rPr>
      <w:t>Technology Evaluation Form</w:t>
    </w:r>
    <w:r>
      <w:rPr/>
      <w:tab/>
    </w:r>
    <w:r>
      <w:rPr>
        <w:rStyle w:val="PageNumber"/>
        <w:sz w:val="22"/>
        <w:szCs w:val="22"/>
      </w:rPr>
      <w:fldChar w:fldCharType="begin"/>
    </w:r>
    <w:r>
      <w:rPr>
        <w:rStyle w:val="PageNumber"/>
        <w:sz w:val="22"/>
        <w:szCs w:val="22"/>
      </w:rPr>
      <w:instrText xml:space="preserve"> PAGE </w:instrText>
    </w:r>
    <w:r>
      <w:rPr>
        <w:rStyle w:val="PageNumber"/>
        <w:sz w:val="22"/>
        <w:szCs w:val="22"/>
      </w:rPr>
      <w:fldChar w:fldCharType="separate"/>
    </w:r>
    <w:r>
      <w:rPr>
        <w:rStyle w:val="PageNumber"/>
        <w:sz w:val="22"/>
        <w:szCs w:val="22"/>
      </w:rPr>
      <w:t>69</w:t>
    </w:r>
    <w:r>
      <w:rPr>
        <w:rStyle w:val="PageNumber"/>
        <w:sz w:val="22"/>
        <w:szCs w:val="22"/>
      </w:rPr>
      <w:fldChar w:fldCharType="end"/>
    </w:r>
    <w:r>
      <w:rPr>
        <w:rStyle w:val="PageNumber"/>
        <w:sz w:val="22"/>
        <w:szCs w:val="22"/>
      </w:rPr>
      <w:t>/</w:t>
    </w:r>
    <w:r>
      <w:rPr>
        <w:rStyle w:val="PageNumber"/>
        <w:sz w:val="22"/>
        <w:szCs w:val="22"/>
      </w:rPr>
      <w:fldChar w:fldCharType="begin"/>
    </w:r>
    <w:r>
      <w:rPr>
        <w:rStyle w:val="PageNumber"/>
        <w:sz w:val="22"/>
        <w:szCs w:val="22"/>
      </w:rPr>
      <w:instrText xml:space="preserve"> NUMPAGES </w:instrText>
    </w:r>
    <w:r>
      <w:rPr>
        <w:rStyle w:val="PageNumber"/>
        <w:sz w:val="22"/>
        <w:szCs w:val="22"/>
      </w:rPr>
      <w:fldChar w:fldCharType="separate"/>
    </w:r>
    <w:r>
      <w:rPr>
        <w:rStyle w:val="PageNumber"/>
        <w:sz w:val="22"/>
        <w:szCs w:val="22"/>
      </w:rPr>
      <w:t>74</w:t>
    </w:r>
    <w:r>
      <w:rPr>
        <w:rStyle w:val="PageNumber"/>
        <w:sz w:val="22"/>
        <w:szCs w:val="22"/>
      </w:rPr>
      <w:fldChar w:fldCharType="end"/>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sz w:val="24"/>
      </w:rPr>
    </w:pPr>
    <w:r>
      <w:rPr>
        <w:sz w:val="24"/>
      </w:rPr>
      <mc:AlternateContent>
        <mc:Choice Requires="wps">
          <w:drawing>
            <wp:anchor behindDoc="1" distT="0" distB="6350" distL="0" distR="3810" simplePos="0" locked="0" layoutInCell="1" allowOverlap="1" relativeHeight="111" wp14:anchorId="039BCDA1">
              <wp:simplePos x="0" y="0"/>
              <wp:positionH relativeFrom="column">
                <wp:posOffset>0</wp:posOffset>
              </wp:positionH>
              <wp:positionV relativeFrom="paragraph">
                <wp:posOffset>635</wp:posOffset>
              </wp:positionV>
              <wp:extent cx="6187440" cy="12065"/>
              <wp:effectExtent l="0" t="635" r="0" b="0"/>
              <wp:wrapNone/>
              <wp:docPr id="58" name="Rectangle 3"/>
              <a:graphic xmlns:a="http://schemas.openxmlformats.org/drawingml/2006/main">
                <a:graphicData uri="http://schemas.microsoft.com/office/word/2010/wordprocessingShape">
                  <wps:wsp>
                    <wps:cNvSpPr/>
                    <wps:spPr>
                      <a:xfrm>
                        <a:off x="0" y="0"/>
                        <a:ext cx="6187320" cy="12240"/>
                      </a:xfrm>
                      <a:prstGeom prst="rect">
                        <a:avLst/>
                      </a:prstGeom>
                      <a:solidFill>
                        <a:srgbClr val="000000"/>
                      </a:solidFill>
                      <a:ln w="0">
                        <a:noFill/>
                      </a:ln>
                    </wps:spPr>
                    <wps:style>
                      <a:lnRef idx="0"/>
                      <a:fillRef idx="0"/>
                      <a:effectRef idx="0"/>
                      <a:fontRef idx="minor"/>
                    </wps:style>
                    <wps:bodyPr/>
                  </wps:wsp>
                </a:graphicData>
              </a:graphic>
            </wp:anchor>
          </w:drawing>
        </mc:Choice>
        <mc:Fallback>
          <w:pict>
            <v:rect id="shape_0" ID="Rectangle 3" path="m0,0l-2147483645,0l-2147483645,-2147483646l0,-2147483646xe" fillcolor="black" stroked="f" o:allowincell="f" style="position:absolute;margin-left:0pt;margin-top:0pt;width:487.15pt;height:0.9pt;mso-wrap-style:none;v-text-anchor:middle" wp14:anchorId="039BCDA1">
              <v:fill o:detectmouseclick="t" type="solid" color2="white"/>
              <v:stroke color="#3465a4" joinstyle="round" endcap="flat"/>
              <w10:wrap type="none"/>
            </v:rect>
          </w:pict>
        </mc:Fallback>
      </mc:AlternateContent>
    </w:r>
  </w:p>
  <w:p>
    <w:pPr>
      <w:pStyle w:val="Header"/>
      <w:tabs>
        <w:tab w:val="clear" w:pos="720"/>
        <w:tab w:val="right" w:pos="9540" w:leader="none"/>
      </w:tabs>
      <w:rPr>
        <w:b w:val="false"/>
        <w:sz w:val="22"/>
        <w:szCs w:val="22"/>
      </w:rPr>
    </w:pPr>
    <w:r>
      <w:rPr>
        <w:sz w:val="22"/>
        <w:szCs w:val="22"/>
      </w:rPr>
      <w:t xml:space="preserve">Giải trình Công nghệ / </w:t>
    </w:r>
    <w:r>
      <w:rPr>
        <w:b w:val="false"/>
        <w:sz w:val="22"/>
        <w:szCs w:val="22"/>
      </w:rPr>
      <w:t>Technology Evaluation Form</w:t>
    </w:r>
    <w:r>
      <w:rPr/>
      <w:tab/>
    </w:r>
    <w:r>
      <w:rPr>
        <w:rStyle w:val="PageNumber"/>
        <w:sz w:val="22"/>
        <w:szCs w:val="22"/>
      </w:rPr>
      <w:fldChar w:fldCharType="begin"/>
    </w:r>
    <w:r>
      <w:rPr>
        <w:rStyle w:val="PageNumber"/>
        <w:sz w:val="22"/>
        <w:szCs w:val="22"/>
      </w:rPr>
      <w:instrText xml:space="preserve"> PAGE </w:instrText>
    </w:r>
    <w:r>
      <w:rPr>
        <w:rStyle w:val="PageNumber"/>
        <w:sz w:val="22"/>
        <w:szCs w:val="22"/>
      </w:rPr>
      <w:fldChar w:fldCharType="separate"/>
    </w:r>
    <w:r>
      <w:rPr>
        <w:rStyle w:val="PageNumber"/>
        <w:sz w:val="22"/>
        <w:szCs w:val="22"/>
      </w:rPr>
      <w:t>74</w:t>
    </w:r>
    <w:r>
      <w:rPr>
        <w:rStyle w:val="PageNumber"/>
        <w:sz w:val="22"/>
        <w:szCs w:val="22"/>
      </w:rPr>
      <w:fldChar w:fldCharType="end"/>
    </w:r>
    <w:r>
      <w:rPr>
        <w:rStyle w:val="PageNumber"/>
        <w:sz w:val="22"/>
        <w:szCs w:val="22"/>
      </w:rPr>
      <w:t>/</w:t>
    </w:r>
    <w:r>
      <w:rPr>
        <w:rStyle w:val="PageNumber"/>
        <w:sz w:val="22"/>
        <w:szCs w:val="22"/>
      </w:rPr>
      <w:fldChar w:fldCharType="begin"/>
    </w:r>
    <w:r>
      <w:rPr>
        <w:rStyle w:val="PageNumber"/>
        <w:sz w:val="22"/>
        <w:szCs w:val="22"/>
      </w:rPr>
      <w:instrText xml:space="preserve"> NUMPAGES </w:instrText>
    </w:r>
    <w:r>
      <w:rPr>
        <w:rStyle w:val="PageNumber"/>
        <w:sz w:val="22"/>
        <w:szCs w:val="22"/>
      </w:rPr>
      <w:fldChar w:fldCharType="separate"/>
    </w:r>
    <w:r>
      <w:rPr>
        <w:rStyle w:val="PageNumber"/>
        <w:sz w:val="22"/>
        <w:szCs w:val="22"/>
      </w:rPr>
      <w:t>74</w:t>
    </w:r>
    <w:r>
      <w:rPr>
        <w:rStyle w:val="PageNumber"/>
        <w:sz w:val="22"/>
        <w:szCs w:val="22"/>
      </w:rPr>
      <w:fldChar w:fldCharType="end"/>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numFmt w:val="bullet"/>
      <w:lvlText w:val="-"/>
      <w:lvlJc w:val="left"/>
      <w:pPr>
        <w:tabs>
          <w:tab w:val="num" w:pos="0"/>
        </w:tabs>
        <w:ind w:left="720" w:hanging="360"/>
      </w:pPr>
      <w:rPr>
        <w:rFonts w:ascii="Times New Roman" w:hAnsi="Times New Roman" w:cs="Times New Roman" w:hint="default"/>
        <w:sz w:val="24"/>
        <w:szCs w:val="24"/>
        <w:color w:val="FF0000"/>
      </w:rPr>
    </w:lvl>
    <w:lvl w:ilvl="1">
      <w:start w:val="0"/>
      <w:numFmt w:val="decimal"/>
      <w:lvlText w:val="%2"/>
      <w:lvlJc w:val="left"/>
      <w:pPr>
        <w:tabs>
          <w:tab w:val="num" w:pos="0"/>
        </w:tabs>
        <w:ind w:left="0" w:hanging="0"/>
      </w:pPr>
      <w:rPr/>
    </w:lvl>
    <w:lvl w:ilvl="2">
      <w:start w:val="0"/>
      <w:numFmt w:val="decimal"/>
      <w:lvlText w:val="%3"/>
      <w:lvlJc w:val="left"/>
      <w:pPr>
        <w:tabs>
          <w:tab w:val="num" w:pos="0"/>
        </w:tabs>
        <w:ind w:left="0" w:hanging="0"/>
      </w:pPr>
      <w:rPr/>
    </w:lvl>
    <w:lvl w:ilvl="3">
      <w:start w:val="0"/>
      <w:numFmt w:val="decimal"/>
      <w:lvlText w:val="%4"/>
      <w:lvlJc w:val="left"/>
      <w:pPr>
        <w:tabs>
          <w:tab w:val="num" w:pos="0"/>
        </w:tabs>
        <w:ind w:left="0" w:hanging="0"/>
      </w:pPr>
      <w:rPr/>
    </w:lvl>
    <w:lvl w:ilvl="4">
      <w:start w:val="0"/>
      <w:numFmt w:val="decimal"/>
      <w:lvlText w:val="%5"/>
      <w:lvlJc w:val="left"/>
      <w:pPr>
        <w:tabs>
          <w:tab w:val="num" w:pos="0"/>
        </w:tabs>
        <w:ind w:left="0" w:hanging="0"/>
      </w:pPr>
      <w:rPr/>
    </w:lvl>
    <w:lvl w:ilvl="5">
      <w:start w:val="0"/>
      <w:numFmt w:val="decimal"/>
      <w:lvlText w:val="%6"/>
      <w:lvlJc w:val="left"/>
      <w:pPr>
        <w:tabs>
          <w:tab w:val="num" w:pos="0"/>
        </w:tabs>
        <w:ind w:left="0" w:hanging="0"/>
      </w:pPr>
      <w:rPr/>
    </w:lvl>
    <w:lvl w:ilvl="6">
      <w:start w:val="0"/>
      <w:numFmt w:val="decimal"/>
      <w:lvlText w:val="%7"/>
      <w:lvlJc w:val="left"/>
      <w:pPr>
        <w:tabs>
          <w:tab w:val="num" w:pos="0"/>
        </w:tabs>
        <w:ind w:left="0" w:hanging="0"/>
      </w:pPr>
      <w:rPr/>
    </w:lvl>
    <w:lvl w:ilvl="7">
      <w:start w:val="0"/>
      <w:numFmt w:val="decimal"/>
      <w:lvlText w:val="%8"/>
      <w:lvlJc w:val="left"/>
      <w:pPr>
        <w:tabs>
          <w:tab w:val="num" w:pos="0"/>
        </w:tabs>
        <w:ind w:left="0" w:hanging="0"/>
      </w:pPr>
      <w:rPr/>
    </w:lvl>
    <w:lvl w:ilvl="8">
      <w:start w:val="0"/>
      <w:numFmt w:val="decimal"/>
      <w:lvlText w:val="%9"/>
      <w:lvlJc w:val="left"/>
      <w:pPr>
        <w:tabs>
          <w:tab w:val="num" w:pos="0"/>
        </w:tabs>
        <w:ind w:left="0" w:hanging="0"/>
      </w:pPr>
      <w:rPr/>
    </w:lvl>
  </w:abstractNum>
  <w:abstractNum w:abstractNumId="2">
    <w:lvl w:ilvl="0">
      <w:start w:val="1"/>
      <w:numFmt w:val="decimal"/>
      <w:lvlText w:val="%1."/>
      <w:lvlJc w:val="left"/>
      <w:pPr>
        <w:tabs>
          <w:tab w:val="num" w:pos="0"/>
        </w:tabs>
        <w:ind w:left="360" w:hanging="360"/>
      </w:pPr>
      <w:rPr>
        <w:sz w:val="26"/>
        <w:i w:val="false"/>
        <w:b/>
        <w:szCs w:val="24"/>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440"/>
        </w:tabs>
        <w:ind w:left="1440" w:hanging="360"/>
      </w:pPr>
      <w:rPr>
        <w:rFonts w:ascii="Symbol" w:hAnsi="Symbol" w:cs="Symbol" w:hint="default"/>
        <w:sz w:val="24"/>
        <w:szCs w:val="24"/>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
    <w:lvl w:ilvl="0">
      <w:start w:val="1"/>
      <w:numFmt w:val="none"/>
      <w:suff w:val="nothing"/>
      <w:lvlText w:val=""/>
      <w:lvlJc w:val="left"/>
      <w:pPr>
        <w:tabs>
          <w:tab w:val="num" w:pos="0"/>
        </w:tabs>
        <w:ind w:left="432" w:hanging="432"/>
      </w:pPr>
      <w:rPr>
        <w:sz w:val="24"/>
        <w:b w:val="false"/>
        <w:szCs w:val="24"/>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5">
    <w:lvl w:ilvl="0">
      <w:start w:val="6"/>
      <w:numFmt w:val="decimal"/>
      <w:lvlText w:val="%1"/>
      <w:lvlJc w:val="left"/>
      <w:pPr>
        <w:tabs>
          <w:tab w:val="num" w:pos="0"/>
        </w:tabs>
        <w:ind w:left="480" w:hanging="480"/>
      </w:pPr>
      <w:rPr/>
    </w:lvl>
    <w:lvl w:ilvl="1">
      <w:start w:val="1"/>
      <w:numFmt w:val="decimal"/>
      <w:lvlText w:val="%1.%2"/>
      <w:lvlJc w:val="left"/>
      <w:pPr>
        <w:tabs>
          <w:tab w:val="num" w:pos="0"/>
        </w:tabs>
        <w:ind w:left="840" w:hanging="480"/>
      </w:pPr>
      <w:rPr/>
    </w:lvl>
    <w:lvl w:ilvl="2">
      <w:start w:val="1"/>
      <w:numFmt w:val="decimal"/>
      <w:lvlText w:val="%1.%2.%3"/>
      <w:lvlJc w:val="left"/>
      <w:pPr>
        <w:tabs>
          <w:tab w:val="num" w:pos="0"/>
        </w:tabs>
        <w:ind w:left="1440" w:hanging="720"/>
      </w:pPr>
      <w:rPr/>
    </w:lvl>
    <w:lvl w:ilvl="3">
      <w:start w:val="1"/>
      <w:numFmt w:val="decimal"/>
      <w:lvlText w:val="%1.%2.%3.%4"/>
      <w:lvlJc w:val="left"/>
      <w:pPr>
        <w:tabs>
          <w:tab w:val="num" w:pos="0"/>
        </w:tabs>
        <w:ind w:left="1800" w:hanging="720"/>
      </w:pPr>
      <w:rPr/>
    </w:lvl>
    <w:lvl w:ilvl="4">
      <w:start w:val="1"/>
      <w:numFmt w:val="decimal"/>
      <w:lvlText w:val="%1.%2.%3.%4.%5"/>
      <w:lvlJc w:val="left"/>
      <w:pPr>
        <w:tabs>
          <w:tab w:val="num" w:pos="0"/>
        </w:tabs>
        <w:ind w:left="2520" w:hanging="1080"/>
      </w:pPr>
      <w:rPr/>
    </w:lvl>
    <w:lvl w:ilvl="5">
      <w:start w:val="1"/>
      <w:numFmt w:val="decimal"/>
      <w:lvlText w:val="%1.%2.%3.%4.%5.%6"/>
      <w:lvlJc w:val="left"/>
      <w:pPr>
        <w:tabs>
          <w:tab w:val="num" w:pos="0"/>
        </w:tabs>
        <w:ind w:left="2880" w:hanging="1080"/>
      </w:pPr>
      <w:rPr/>
    </w:lvl>
    <w:lvl w:ilvl="6">
      <w:start w:val="1"/>
      <w:numFmt w:val="decimal"/>
      <w:lvlText w:val="%1.%2.%3.%4.%5.%6.%7"/>
      <w:lvlJc w:val="left"/>
      <w:pPr>
        <w:tabs>
          <w:tab w:val="num" w:pos="0"/>
        </w:tabs>
        <w:ind w:left="3600" w:hanging="1440"/>
      </w:pPr>
      <w:rPr/>
    </w:lvl>
    <w:lvl w:ilvl="7">
      <w:start w:val="1"/>
      <w:numFmt w:val="decimal"/>
      <w:lvlText w:val="%1.%2.%3.%4.%5.%6.%7.%8"/>
      <w:lvlJc w:val="left"/>
      <w:pPr>
        <w:tabs>
          <w:tab w:val="num" w:pos="0"/>
        </w:tabs>
        <w:ind w:left="3960" w:hanging="1440"/>
      </w:pPr>
      <w:rPr/>
    </w:lvl>
    <w:lvl w:ilvl="8">
      <w:start w:val="1"/>
      <w:numFmt w:val="decimal"/>
      <w:lvlText w:val="%1.%2.%3.%4.%5.%6.%7.%8.%9"/>
      <w:lvlJc w:val="left"/>
      <w:pPr>
        <w:tabs>
          <w:tab w:val="num" w:pos="0"/>
        </w:tabs>
        <w:ind w:left="4680" w:hanging="1800"/>
      </w:pPr>
      <w:rPr/>
    </w:lvl>
  </w:abstractNum>
  <w:abstractNum w:abstractNumId="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o"/>
      <w:lvlJc w:val="left"/>
      <w:pPr>
        <w:tabs>
          <w:tab w:val="num" w:pos="1260"/>
        </w:tabs>
        <w:ind w:left="1260" w:hanging="360"/>
      </w:pPr>
      <w:rPr>
        <w:rFonts w:ascii="Courier New" w:hAnsi="Courier New" w:cs="Courier New" w:hint="default"/>
        <w:b/>
      </w:rPr>
    </w:lvl>
    <w:lvl w:ilvl="1">
      <w:start w:val="1"/>
      <w:numFmt w:val="lowerLetter"/>
      <w:lvlText w:val="%2."/>
      <w:lvlJc w:val="left"/>
      <w:pPr>
        <w:tabs>
          <w:tab w:val="num" w:pos="2160"/>
        </w:tabs>
        <w:ind w:left="2160" w:hanging="360"/>
      </w:pPr>
      <w:rPr/>
    </w:lvl>
    <w:lvl w:ilvl="2">
      <w:start w:val="1"/>
      <w:numFmt w:val="lowerRoman"/>
      <w:lvlText w:val="%3."/>
      <w:lvlJc w:val="right"/>
      <w:pPr>
        <w:tabs>
          <w:tab w:val="num" w:pos="2880"/>
        </w:tabs>
        <w:ind w:left="2880" w:hanging="180"/>
      </w:pPr>
      <w:rPr/>
    </w:lvl>
    <w:lvl w:ilvl="3">
      <w:start w:val="0"/>
      <w:numFmt w:val="decimal"/>
      <w:lvlText w:val="%4."/>
      <w:lvlJc w:val="left"/>
      <w:pPr>
        <w:tabs>
          <w:tab w:val="num" w:pos="1080"/>
        </w:tabs>
        <w:ind w:left="1080" w:hanging="360"/>
      </w:pPr>
      <w:rPr>
        <w:b w:val="false"/>
      </w:rPr>
    </w:lvl>
    <w:lvl w:ilvl="4">
      <w:start w:val="1"/>
      <w:numFmt w:val="lowerLetter"/>
      <w:lvlText w:val="%5."/>
      <w:lvlJc w:val="left"/>
      <w:pPr>
        <w:tabs>
          <w:tab w:val="num" w:pos="4320"/>
        </w:tabs>
        <w:ind w:left="4320" w:hanging="360"/>
      </w:pPr>
      <w:rPr/>
    </w:lvl>
    <w:lvl w:ilvl="5">
      <w:start w:val="1"/>
      <w:numFmt w:val="lowerRoman"/>
      <w:lvlText w:val="%6."/>
      <w:lvlJc w:val="right"/>
      <w:pPr>
        <w:tabs>
          <w:tab w:val="num" w:pos="5040"/>
        </w:tabs>
        <w:ind w:left="5040" w:hanging="180"/>
      </w:pPr>
      <w:rPr/>
    </w:lvl>
    <w:lvl w:ilvl="6">
      <w:start w:val="1"/>
      <w:numFmt w:val="decimal"/>
      <w:lvlText w:val="%7."/>
      <w:lvlJc w:val="left"/>
      <w:pPr>
        <w:tabs>
          <w:tab w:val="num" w:pos="5760"/>
        </w:tabs>
        <w:ind w:left="5760" w:hanging="360"/>
      </w:pPr>
      <w:rPr/>
    </w:lvl>
    <w:lvl w:ilvl="7">
      <w:start w:val="1"/>
      <w:numFmt w:val="lowerLetter"/>
      <w:lvlText w:val="%8."/>
      <w:lvlJc w:val="left"/>
      <w:pPr>
        <w:tabs>
          <w:tab w:val="num" w:pos="6480"/>
        </w:tabs>
        <w:ind w:left="6480" w:hanging="360"/>
      </w:pPr>
      <w:rPr/>
    </w:lvl>
    <w:lvl w:ilvl="8">
      <w:start w:val="1"/>
      <w:numFmt w:val="lowerRoman"/>
      <w:lvlText w:val="%9."/>
      <w:lvlJc w:val="right"/>
      <w:pPr>
        <w:tabs>
          <w:tab w:val="num" w:pos="7200"/>
        </w:tabs>
        <w:ind w:left="7200" w:hanging="180"/>
      </w:pPr>
      <w:r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decimal"/>
      <w:lvlText w:val="%1"/>
      <w:lvlJc w:val="left"/>
      <w:pPr>
        <w:tabs>
          <w:tab w:val="num" w:pos="0"/>
        </w:tabs>
        <w:ind w:left="450" w:hanging="450"/>
      </w:pPr>
      <w:rPr/>
    </w:lvl>
    <w:lvl w:ilvl="1">
      <w:start w:val="1"/>
      <w:numFmt w:val="decimal"/>
      <w:lvlText w:val="%1.%2"/>
      <w:lvlJc w:val="left"/>
      <w:pPr>
        <w:tabs>
          <w:tab w:val="num" w:pos="0"/>
        </w:tabs>
        <w:ind w:left="720" w:hanging="720"/>
      </w:pPr>
      <w:rPr/>
    </w:lvl>
    <w:lvl w:ilvl="2">
      <w:start w:val="1"/>
      <w:numFmt w:val="decimal"/>
      <w:lvlText w:val="%1.%2.%3"/>
      <w:lvlJc w:val="left"/>
      <w:pPr>
        <w:tabs>
          <w:tab w:val="num" w:pos="0"/>
        </w:tabs>
        <w:ind w:left="720" w:hanging="720"/>
      </w:pPr>
      <w:rPr/>
    </w:lvl>
    <w:lvl w:ilvl="3">
      <w:start w:val="1"/>
      <w:numFmt w:val="decimal"/>
      <w:lvlText w:val="%1.%2.%3.%4"/>
      <w:lvlJc w:val="left"/>
      <w:pPr>
        <w:tabs>
          <w:tab w:val="num" w:pos="0"/>
        </w:tabs>
        <w:ind w:left="1080" w:hanging="1080"/>
      </w:pPr>
      <w:rPr/>
    </w:lvl>
    <w:lvl w:ilvl="4">
      <w:start w:val="1"/>
      <w:numFmt w:val="decimal"/>
      <w:lvlText w:val="%1.%2.%3.%4.%5"/>
      <w:lvlJc w:val="left"/>
      <w:pPr>
        <w:tabs>
          <w:tab w:val="num" w:pos="0"/>
        </w:tabs>
        <w:ind w:left="1440" w:hanging="1440"/>
      </w:pPr>
      <w:rPr/>
    </w:lvl>
    <w:lvl w:ilvl="5">
      <w:start w:val="1"/>
      <w:numFmt w:val="decimal"/>
      <w:lvlText w:val="%1.%2.%3.%4.%5.%6"/>
      <w:lvlJc w:val="left"/>
      <w:pPr>
        <w:tabs>
          <w:tab w:val="num" w:pos="0"/>
        </w:tabs>
        <w:ind w:left="1800" w:hanging="1800"/>
      </w:pPr>
      <w:rPr/>
    </w:lvl>
    <w:lvl w:ilvl="6">
      <w:start w:val="1"/>
      <w:numFmt w:val="decimal"/>
      <w:lvlText w:val="%1.%2.%3.%4.%5.%6.%7"/>
      <w:lvlJc w:val="left"/>
      <w:pPr>
        <w:tabs>
          <w:tab w:val="num" w:pos="0"/>
        </w:tabs>
        <w:ind w:left="1800" w:hanging="1800"/>
      </w:pPr>
      <w:rPr/>
    </w:lvl>
    <w:lvl w:ilvl="7">
      <w:start w:val="1"/>
      <w:numFmt w:val="decimal"/>
      <w:lvlText w:val="%1.%2.%3.%4.%5.%6.%7.%8"/>
      <w:lvlJc w:val="left"/>
      <w:pPr>
        <w:tabs>
          <w:tab w:val="num" w:pos="0"/>
        </w:tabs>
        <w:ind w:left="2160" w:hanging="2160"/>
      </w:pPr>
      <w:rPr/>
    </w:lvl>
    <w:lvl w:ilvl="8">
      <w:start w:val="1"/>
      <w:numFmt w:val="decimal"/>
      <w:lvlText w:val="%1.%2.%3.%4.%5.%6.%7.%8.%9"/>
      <w:lvlJc w:val="left"/>
      <w:pPr>
        <w:tabs>
          <w:tab w:val="num" w:pos="0"/>
        </w:tabs>
        <w:ind w:left="2520" w:hanging="2520"/>
      </w:pPr>
      <w:rPr/>
    </w:lvl>
  </w:abstractNum>
  <w:abstractNum w:abstractNumId="11">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2">
    <w:lvl w:ilvl="0">
      <w:start w:val="3"/>
      <w:numFmt w:val="decimal"/>
      <w:lvlText w:val="%1"/>
      <w:lvlJc w:val="left"/>
      <w:pPr>
        <w:tabs>
          <w:tab w:val="num" w:pos="0"/>
        </w:tabs>
        <w:ind w:left="450" w:hanging="450"/>
      </w:pPr>
      <w:rPr/>
    </w:lvl>
    <w:lvl w:ilvl="1">
      <w:start w:val="1"/>
      <w:numFmt w:val="decimal"/>
      <w:lvlText w:val="%1.%2"/>
      <w:lvlJc w:val="left"/>
      <w:pPr>
        <w:tabs>
          <w:tab w:val="num" w:pos="0"/>
        </w:tabs>
        <w:ind w:left="720" w:hanging="720"/>
      </w:pPr>
      <w:rPr/>
    </w:lvl>
    <w:lvl w:ilvl="2">
      <w:start w:val="1"/>
      <w:numFmt w:val="decimal"/>
      <w:lvlText w:val="%1.%2.%3"/>
      <w:lvlJc w:val="left"/>
      <w:pPr>
        <w:tabs>
          <w:tab w:val="num" w:pos="0"/>
        </w:tabs>
        <w:ind w:left="720" w:hanging="720"/>
      </w:pPr>
      <w:rPr/>
    </w:lvl>
    <w:lvl w:ilvl="3">
      <w:start w:val="1"/>
      <w:numFmt w:val="decimal"/>
      <w:lvlText w:val="%1.%2.%3.%4"/>
      <w:lvlJc w:val="left"/>
      <w:pPr>
        <w:tabs>
          <w:tab w:val="num" w:pos="0"/>
        </w:tabs>
        <w:ind w:left="1080" w:hanging="1080"/>
      </w:pPr>
      <w:rPr/>
    </w:lvl>
    <w:lvl w:ilvl="4">
      <w:start w:val="1"/>
      <w:numFmt w:val="decimal"/>
      <w:lvlText w:val="%1.%2.%3.%4.%5"/>
      <w:lvlJc w:val="left"/>
      <w:pPr>
        <w:tabs>
          <w:tab w:val="num" w:pos="0"/>
        </w:tabs>
        <w:ind w:left="1440" w:hanging="1440"/>
      </w:pPr>
      <w:rPr/>
    </w:lvl>
    <w:lvl w:ilvl="5">
      <w:start w:val="1"/>
      <w:numFmt w:val="decimal"/>
      <w:lvlText w:val="%1.%2.%3.%4.%5.%6"/>
      <w:lvlJc w:val="left"/>
      <w:pPr>
        <w:tabs>
          <w:tab w:val="num" w:pos="0"/>
        </w:tabs>
        <w:ind w:left="1800" w:hanging="1800"/>
      </w:pPr>
      <w:rPr/>
    </w:lvl>
    <w:lvl w:ilvl="6">
      <w:start w:val="1"/>
      <w:numFmt w:val="decimal"/>
      <w:lvlText w:val="%1.%2.%3.%4.%5.%6.%7"/>
      <w:lvlJc w:val="left"/>
      <w:pPr>
        <w:tabs>
          <w:tab w:val="num" w:pos="0"/>
        </w:tabs>
        <w:ind w:left="1800" w:hanging="1800"/>
      </w:pPr>
      <w:rPr/>
    </w:lvl>
    <w:lvl w:ilvl="7">
      <w:start w:val="1"/>
      <w:numFmt w:val="decimal"/>
      <w:lvlText w:val="%1.%2.%3.%4.%5.%6.%7.%8"/>
      <w:lvlJc w:val="left"/>
      <w:pPr>
        <w:tabs>
          <w:tab w:val="num" w:pos="0"/>
        </w:tabs>
        <w:ind w:left="2160" w:hanging="2160"/>
      </w:pPr>
      <w:rPr/>
    </w:lvl>
    <w:lvl w:ilvl="8">
      <w:start w:val="1"/>
      <w:numFmt w:val="decimal"/>
      <w:lvlText w:val="%1.%2.%3.%4.%5.%6.%7.%8.%9"/>
      <w:lvlJc w:val="left"/>
      <w:pPr>
        <w:tabs>
          <w:tab w:val="num" w:pos="0"/>
        </w:tabs>
        <w:ind w:left="2520" w:hanging="2520"/>
      </w:pPr>
      <w:rPr/>
    </w:lvl>
  </w:abstractNum>
  <w:abstractNum w:abstractNumId="13">
    <w:lvl w:ilvl="0">
      <w:start w:val="3"/>
      <w:numFmt w:val="decimal"/>
      <w:lvlText w:val="%1"/>
      <w:lvlJc w:val="left"/>
      <w:pPr>
        <w:tabs>
          <w:tab w:val="num" w:pos="0"/>
        </w:tabs>
        <w:ind w:left="375" w:hanging="375"/>
      </w:pPr>
      <w:rPr/>
    </w:lvl>
    <w:lvl w:ilvl="1">
      <w:start w:val="1"/>
      <w:numFmt w:val="decimal"/>
      <w:lvlText w:val="%1.%2"/>
      <w:lvlJc w:val="left"/>
      <w:pPr>
        <w:tabs>
          <w:tab w:val="num" w:pos="0"/>
        </w:tabs>
        <w:ind w:left="375" w:hanging="375"/>
      </w:pPr>
      <w:rPr/>
    </w:lvl>
    <w:lvl w:ilvl="2">
      <w:start w:val="1"/>
      <w:numFmt w:val="decimal"/>
      <w:lvlText w:val="%1.%2.%3"/>
      <w:lvlJc w:val="left"/>
      <w:pPr>
        <w:tabs>
          <w:tab w:val="num" w:pos="0"/>
        </w:tabs>
        <w:ind w:left="720" w:hanging="720"/>
      </w:pPr>
      <w:rPr>
        <w:sz w:val="26"/>
        <w:szCs w:val="26"/>
      </w:rPr>
    </w:lvl>
    <w:lvl w:ilvl="3">
      <w:start w:val="1"/>
      <w:numFmt w:val="decimal"/>
      <w:lvlText w:val="%1.%2.%3.%4"/>
      <w:lvlJc w:val="left"/>
      <w:pPr>
        <w:tabs>
          <w:tab w:val="num" w:pos="0"/>
        </w:tabs>
        <w:ind w:left="1080" w:hanging="108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440" w:hanging="144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800" w:hanging="1800"/>
      </w:pPr>
      <w:rPr/>
    </w:lvl>
    <w:lvl w:ilvl="8">
      <w:start w:val="1"/>
      <w:numFmt w:val="decimal"/>
      <w:lvlText w:val="%1.%2.%3.%4.%5.%6.%7.%8.%9"/>
      <w:lvlJc w:val="left"/>
      <w:pPr>
        <w:tabs>
          <w:tab w:val="num" w:pos="0"/>
        </w:tabs>
        <w:ind w:left="2160" w:hanging="2160"/>
      </w:pPr>
      <w:rPr/>
    </w:lvl>
  </w:abstractNum>
  <w:abstractNum w:abstractNumId="14">
    <w:lvl w:ilvl="0">
      <w:start w:val="3"/>
      <w:numFmt w:val="decimal"/>
      <w:lvlText w:val="%1"/>
      <w:lvlJc w:val="left"/>
      <w:pPr>
        <w:tabs>
          <w:tab w:val="num" w:pos="0"/>
        </w:tabs>
        <w:ind w:left="600" w:hanging="600"/>
      </w:pPr>
      <w:rPr/>
    </w:lvl>
    <w:lvl w:ilvl="1">
      <w:start w:val="3"/>
      <w:numFmt w:val="decimal"/>
      <w:lvlText w:val="%1.%2"/>
      <w:lvlJc w:val="left"/>
      <w:pPr>
        <w:tabs>
          <w:tab w:val="num" w:pos="0"/>
        </w:tabs>
        <w:ind w:left="900" w:hanging="600"/>
      </w:pPr>
      <w:rPr/>
    </w:lvl>
    <w:lvl w:ilvl="2">
      <w:start w:val="1"/>
      <w:numFmt w:val="decimal"/>
      <w:lvlText w:val="%1.%2.%3"/>
      <w:lvlJc w:val="left"/>
      <w:pPr>
        <w:tabs>
          <w:tab w:val="num" w:pos="0"/>
        </w:tabs>
        <w:ind w:left="1320" w:hanging="720"/>
      </w:pPr>
      <w:rPr/>
    </w:lvl>
    <w:lvl w:ilvl="3">
      <w:start w:val="1"/>
      <w:numFmt w:val="decimal"/>
      <w:lvlText w:val="%1.%2.%3.%4"/>
      <w:lvlJc w:val="left"/>
      <w:pPr>
        <w:tabs>
          <w:tab w:val="num" w:pos="0"/>
        </w:tabs>
        <w:ind w:left="1980" w:hanging="1080"/>
      </w:pPr>
      <w:rPr/>
    </w:lvl>
    <w:lvl w:ilvl="4">
      <w:start w:val="1"/>
      <w:numFmt w:val="decimal"/>
      <w:lvlText w:val="%1.%2.%3.%4.%5"/>
      <w:lvlJc w:val="left"/>
      <w:pPr>
        <w:tabs>
          <w:tab w:val="num" w:pos="0"/>
        </w:tabs>
        <w:ind w:left="2280" w:hanging="1080"/>
      </w:pPr>
      <w:rPr/>
    </w:lvl>
    <w:lvl w:ilvl="5">
      <w:start w:val="1"/>
      <w:numFmt w:val="decimal"/>
      <w:lvlText w:val="%1.%2.%3.%4.%5.%6"/>
      <w:lvlJc w:val="left"/>
      <w:pPr>
        <w:tabs>
          <w:tab w:val="num" w:pos="0"/>
        </w:tabs>
        <w:ind w:left="2940" w:hanging="1440"/>
      </w:pPr>
      <w:rPr/>
    </w:lvl>
    <w:lvl w:ilvl="6">
      <w:start w:val="1"/>
      <w:numFmt w:val="decimal"/>
      <w:lvlText w:val="%1.%2.%3.%4.%5.%6.%7"/>
      <w:lvlJc w:val="left"/>
      <w:pPr>
        <w:tabs>
          <w:tab w:val="num" w:pos="0"/>
        </w:tabs>
        <w:ind w:left="3240" w:hanging="1440"/>
      </w:pPr>
      <w:rPr/>
    </w:lvl>
    <w:lvl w:ilvl="7">
      <w:start w:val="1"/>
      <w:numFmt w:val="decimal"/>
      <w:lvlText w:val="%1.%2.%3.%4.%5.%6.%7.%8"/>
      <w:lvlJc w:val="left"/>
      <w:pPr>
        <w:tabs>
          <w:tab w:val="num" w:pos="0"/>
        </w:tabs>
        <w:ind w:left="3900" w:hanging="1800"/>
      </w:pPr>
      <w:rPr/>
    </w:lvl>
    <w:lvl w:ilvl="8">
      <w:start w:val="1"/>
      <w:numFmt w:val="decimal"/>
      <w:lvlText w:val="%1.%2.%3.%4.%5.%6.%7.%8.%9"/>
      <w:lvlJc w:val="left"/>
      <w:pPr>
        <w:tabs>
          <w:tab w:val="num" w:pos="0"/>
        </w:tabs>
        <w:ind w:left="4560" w:hanging="2160"/>
      </w:pPr>
      <w:rPr/>
    </w:lvl>
  </w:abstractNum>
  <w:abstractNum w:abstractNumId="15">
    <w:lvl w:ilvl="0">
      <w:start w:val="1"/>
      <w:numFmt w:val="decimal"/>
      <w:lvlText w:val="%1"/>
      <w:lvlJc w:val="left"/>
      <w:pPr>
        <w:tabs>
          <w:tab w:val="num" w:pos="0"/>
        </w:tabs>
        <w:ind w:left="1080" w:hanging="360"/>
      </w:pPr>
      <w:rPr/>
    </w:lvl>
    <w:lvl w:ilvl="1">
      <w:start w:val="1"/>
      <w:numFmt w:val="lowerLetter"/>
      <w:lvlText w:val="%2."/>
      <w:lvlJc w:val="left"/>
      <w:pPr>
        <w:tabs>
          <w:tab w:val="num" w:pos="0"/>
        </w:tabs>
        <w:ind w:left="1800" w:hanging="360"/>
      </w:pPr>
      <w:rPr/>
    </w:lvl>
    <w:lvl w:ilvl="2">
      <w:start w:val="1"/>
      <w:numFmt w:val="lowerRoman"/>
      <w:lvlText w:val="%3."/>
      <w:lvlJc w:val="right"/>
      <w:pPr>
        <w:tabs>
          <w:tab w:val="num" w:pos="0"/>
        </w:tabs>
        <w:ind w:left="2520" w:hanging="180"/>
      </w:pPr>
      <w:rPr/>
    </w:lvl>
    <w:lvl w:ilvl="3">
      <w:start w:val="1"/>
      <w:numFmt w:val="decimal"/>
      <w:lvlText w:val="%4."/>
      <w:lvlJc w:val="left"/>
      <w:pPr>
        <w:tabs>
          <w:tab w:val="num" w:pos="0"/>
        </w:tabs>
        <w:ind w:left="3240" w:hanging="360"/>
      </w:pPr>
      <w:rPr/>
    </w:lvl>
    <w:lvl w:ilvl="4">
      <w:start w:val="1"/>
      <w:numFmt w:val="lowerLetter"/>
      <w:lvlText w:val="%5."/>
      <w:lvlJc w:val="left"/>
      <w:pPr>
        <w:tabs>
          <w:tab w:val="num" w:pos="0"/>
        </w:tabs>
        <w:ind w:left="3960" w:hanging="360"/>
      </w:pPr>
      <w:rPr/>
    </w:lvl>
    <w:lvl w:ilvl="5">
      <w:start w:val="1"/>
      <w:numFmt w:val="lowerRoman"/>
      <w:lvlText w:val="%6."/>
      <w:lvlJc w:val="right"/>
      <w:pPr>
        <w:tabs>
          <w:tab w:val="num" w:pos="0"/>
        </w:tabs>
        <w:ind w:left="4680" w:hanging="180"/>
      </w:pPr>
      <w:rPr/>
    </w:lvl>
    <w:lvl w:ilvl="6">
      <w:start w:val="1"/>
      <w:numFmt w:val="decimal"/>
      <w:lvlText w:val="%7."/>
      <w:lvlJc w:val="left"/>
      <w:pPr>
        <w:tabs>
          <w:tab w:val="num" w:pos="0"/>
        </w:tabs>
        <w:ind w:left="5400" w:hanging="360"/>
      </w:pPr>
      <w:rPr/>
    </w:lvl>
    <w:lvl w:ilvl="7">
      <w:start w:val="1"/>
      <w:numFmt w:val="lowerLetter"/>
      <w:lvlText w:val="%8."/>
      <w:lvlJc w:val="left"/>
      <w:pPr>
        <w:tabs>
          <w:tab w:val="num" w:pos="0"/>
        </w:tabs>
        <w:ind w:left="6120" w:hanging="360"/>
      </w:pPr>
      <w:rPr/>
    </w:lvl>
    <w:lvl w:ilvl="8">
      <w:start w:val="1"/>
      <w:numFmt w:val="lowerRoman"/>
      <w:lvlText w:val="%9."/>
      <w:lvlJc w:val="right"/>
      <w:pPr>
        <w:tabs>
          <w:tab w:val="num" w:pos="0"/>
        </w:tabs>
        <w:ind w:left="6840" w:hanging="180"/>
      </w:pPr>
      <w:rPr/>
    </w:lvl>
  </w:abstractNum>
  <w:abstractNum w:abstractNumId="16">
    <w:lvl w:ilvl="0">
      <w:start w:val="1"/>
      <w:numFmt w:val="decimal"/>
      <w:lvlText w:val="%1."/>
      <w:lvlJc w:val="left"/>
      <w:pPr>
        <w:tabs>
          <w:tab w:val="num" w:pos="0"/>
        </w:tabs>
        <w:ind w:left="720" w:hanging="360"/>
      </w:pPr>
      <w:rPr/>
    </w:lvl>
    <w:lvl w:ilvl="1">
      <w:start w:val="1"/>
      <w:isLgl/>
      <w:numFmt w:val="decimal"/>
      <w:lvlText w:val="%1.%2"/>
      <w:lvlJc w:val="left"/>
      <w:pPr>
        <w:tabs>
          <w:tab w:val="num" w:pos="0"/>
        </w:tabs>
        <w:ind w:left="1440" w:hanging="720"/>
      </w:pPr>
      <w:rPr/>
    </w:lvl>
    <w:lvl w:ilvl="2">
      <w:start w:val="1"/>
      <w:isLgl/>
      <w:numFmt w:val="decimal"/>
      <w:lvlText w:val="%1.%2.%3"/>
      <w:lvlJc w:val="left"/>
      <w:pPr>
        <w:tabs>
          <w:tab w:val="num" w:pos="0"/>
        </w:tabs>
        <w:ind w:left="1800" w:hanging="720"/>
      </w:pPr>
      <w:rPr/>
    </w:lvl>
    <w:lvl w:ilvl="3">
      <w:start w:val="1"/>
      <w:isLgl/>
      <w:numFmt w:val="decimal"/>
      <w:lvlText w:val="%1.%2.%3.%4"/>
      <w:lvlJc w:val="left"/>
      <w:pPr>
        <w:tabs>
          <w:tab w:val="num" w:pos="0"/>
        </w:tabs>
        <w:ind w:left="2520" w:hanging="1080"/>
      </w:pPr>
      <w:rPr/>
    </w:lvl>
    <w:lvl w:ilvl="4">
      <w:start w:val="1"/>
      <w:isLgl/>
      <w:numFmt w:val="decimal"/>
      <w:lvlText w:val="%1.%2.%3.%4.%5"/>
      <w:lvlJc w:val="left"/>
      <w:pPr>
        <w:tabs>
          <w:tab w:val="num" w:pos="0"/>
        </w:tabs>
        <w:ind w:left="3240" w:hanging="1440"/>
      </w:pPr>
      <w:rPr/>
    </w:lvl>
    <w:lvl w:ilvl="5">
      <w:start w:val="1"/>
      <w:isLgl/>
      <w:numFmt w:val="decimal"/>
      <w:lvlText w:val="%1.%2.%3.%4.%5.%6"/>
      <w:lvlJc w:val="left"/>
      <w:pPr>
        <w:tabs>
          <w:tab w:val="num" w:pos="0"/>
        </w:tabs>
        <w:ind w:left="3600" w:hanging="1440"/>
      </w:pPr>
      <w:rPr/>
    </w:lvl>
    <w:lvl w:ilvl="6">
      <w:start w:val="1"/>
      <w:isLgl/>
      <w:numFmt w:val="decimal"/>
      <w:lvlText w:val="%1.%2.%3.%4.%5.%6.%7"/>
      <w:lvlJc w:val="left"/>
      <w:pPr>
        <w:tabs>
          <w:tab w:val="num" w:pos="0"/>
        </w:tabs>
        <w:ind w:left="4320" w:hanging="1800"/>
      </w:pPr>
      <w:rPr/>
    </w:lvl>
    <w:lvl w:ilvl="7">
      <w:start w:val="1"/>
      <w:isLgl/>
      <w:numFmt w:val="decimal"/>
      <w:lvlText w:val="%1.%2.%3.%4.%5.%6.%7.%8"/>
      <w:lvlJc w:val="left"/>
      <w:pPr>
        <w:tabs>
          <w:tab w:val="num" w:pos="0"/>
        </w:tabs>
        <w:ind w:left="5040" w:hanging="2160"/>
      </w:pPr>
      <w:rPr/>
    </w:lvl>
    <w:lvl w:ilvl="8">
      <w:start w:val="1"/>
      <w:isLgl/>
      <w:numFmt w:val="decimal"/>
      <w:lvlText w:val="%1.%2.%3.%4.%5.%6.%7.%8.%9"/>
      <w:lvlJc w:val="left"/>
      <w:pPr>
        <w:tabs>
          <w:tab w:val="num" w:pos="0"/>
        </w:tabs>
        <w:ind w:left="5400" w:hanging="2160"/>
      </w:pPr>
      <w:rPr/>
    </w:lvl>
  </w:abstractNum>
  <w:abstractNum w:abstractNumId="17">
    <w:lvl w:ilvl="0">
      <w:start w:val="2"/>
      <w:numFmt w:val="decimal"/>
      <w:lvlText w:val="%1"/>
      <w:lvlJc w:val="left"/>
      <w:pPr>
        <w:tabs>
          <w:tab w:val="num" w:pos="0"/>
        </w:tabs>
        <w:ind w:left="360" w:hanging="360"/>
      </w:pPr>
      <w:rPr/>
    </w:lvl>
    <w:lvl w:ilvl="1">
      <w:start w:val="1"/>
      <w:numFmt w:val="decimal"/>
      <w:lvlText w:val="%1.%2"/>
      <w:lvlJc w:val="left"/>
      <w:pPr>
        <w:tabs>
          <w:tab w:val="num" w:pos="0"/>
        </w:tabs>
        <w:ind w:left="720" w:hanging="360"/>
      </w:pPr>
      <w:rPr/>
    </w:lvl>
    <w:lvl w:ilvl="2">
      <w:start w:val="1"/>
      <w:numFmt w:val="decimal"/>
      <w:lvlText w:val="%1.%2.%3"/>
      <w:lvlJc w:val="left"/>
      <w:pPr>
        <w:tabs>
          <w:tab w:val="num" w:pos="0"/>
        </w:tabs>
        <w:ind w:left="1440" w:hanging="720"/>
      </w:pPr>
      <w:rPr/>
    </w:lvl>
    <w:lvl w:ilvl="3">
      <w:start w:val="1"/>
      <w:numFmt w:val="decimal"/>
      <w:lvlText w:val="%1.%2.%3.%4"/>
      <w:lvlJc w:val="left"/>
      <w:pPr>
        <w:tabs>
          <w:tab w:val="num" w:pos="0"/>
        </w:tabs>
        <w:ind w:left="1800" w:hanging="720"/>
      </w:pPr>
      <w:rPr/>
    </w:lvl>
    <w:lvl w:ilvl="4">
      <w:start w:val="1"/>
      <w:numFmt w:val="decimal"/>
      <w:lvlText w:val="%1.%2.%3.%4.%5"/>
      <w:lvlJc w:val="left"/>
      <w:pPr>
        <w:tabs>
          <w:tab w:val="num" w:pos="0"/>
        </w:tabs>
        <w:ind w:left="2520" w:hanging="1080"/>
      </w:pPr>
      <w:rPr/>
    </w:lvl>
    <w:lvl w:ilvl="5">
      <w:start w:val="1"/>
      <w:numFmt w:val="decimal"/>
      <w:lvlText w:val="%1.%2.%3.%4.%5.%6"/>
      <w:lvlJc w:val="left"/>
      <w:pPr>
        <w:tabs>
          <w:tab w:val="num" w:pos="0"/>
        </w:tabs>
        <w:ind w:left="3240" w:hanging="1440"/>
      </w:pPr>
      <w:rPr/>
    </w:lvl>
    <w:lvl w:ilvl="6">
      <w:start w:val="1"/>
      <w:numFmt w:val="decimal"/>
      <w:lvlText w:val="%1.%2.%3.%4.%5.%6.%7"/>
      <w:lvlJc w:val="left"/>
      <w:pPr>
        <w:tabs>
          <w:tab w:val="num" w:pos="0"/>
        </w:tabs>
        <w:ind w:left="3600" w:hanging="1440"/>
      </w:pPr>
      <w:rPr/>
    </w:lvl>
    <w:lvl w:ilvl="7">
      <w:start w:val="1"/>
      <w:numFmt w:val="decimal"/>
      <w:lvlText w:val="%1.%2.%3.%4.%5.%6.%7.%8"/>
      <w:lvlJc w:val="left"/>
      <w:pPr>
        <w:tabs>
          <w:tab w:val="num" w:pos="0"/>
        </w:tabs>
        <w:ind w:left="4320" w:hanging="1800"/>
      </w:pPr>
      <w:rPr/>
    </w:lvl>
    <w:lvl w:ilvl="8">
      <w:start w:val="1"/>
      <w:numFmt w:val="decimal"/>
      <w:lvlText w:val="%1.%2.%3.%4.%5.%6.%7.%8.%9"/>
      <w:lvlJc w:val="left"/>
      <w:pPr>
        <w:tabs>
          <w:tab w:val="num" w:pos="0"/>
        </w:tabs>
        <w:ind w:left="4680" w:hanging="1800"/>
      </w:pPr>
      <w:rPr/>
    </w:lvl>
  </w:abstractNum>
  <w:abstractNum w:abstractNumId="18">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lvl w:ilvl="0">
      <w:start w:val="1"/>
      <w:numFmt w:val="bullet"/>
      <w:lvlText w:val=""/>
      <w:lvlJc w:val="left"/>
      <w:pPr>
        <w:tabs>
          <w:tab w:val="num" w:pos="0"/>
        </w:tabs>
        <w:ind w:left="540" w:hanging="360"/>
      </w:pPr>
      <w:rPr>
        <w:rFonts w:ascii="Symbol" w:hAnsi="Symbol" w:cs="Symbol" w:hint="default"/>
        <w:sz w:val="24"/>
        <w:szCs w:val="24"/>
        <w:color w:val="auto"/>
      </w:rPr>
    </w:lvl>
    <w:lvl w:ilvl="1">
      <w:start w:val="0"/>
      <w:numFmt w:val="decimal"/>
      <w:lvlText w:val="%2"/>
      <w:lvlJc w:val="left"/>
      <w:pPr>
        <w:tabs>
          <w:tab w:val="num" w:pos="0"/>
        </w:tabs>
        <w:ind w:left="0" w:hanging="0"/>
      </w:pPr>
      <w:rPr/>
    </w:lvl>
    <w:lvl w:ilvl="2">
      <w:start w:val="0"/>
      <w:numFmt w:val="decimal"/>
      <w:lvlText w:val="%3"/>
      <w:lvlJc w:val="left"/>
      <w:pPr>
        <w:tabs>
          <w:tab w:val="num" w:pos="0"/>
        </w:tabs>
        <w:ind w:left="0" w:hanging="0"/>
      </w:pPr>
      <w:rPr/>
    </w:lvl>
    <w:lvl w:ilvl="3">
      <w:start w:val="0"/>
      <w:numFmt w:val="decimal"/>
      <w:lvlText w:val="%4"/>
      <w:lvlJc w:val="left"/>
      <w:pPr>
        <w:tabs>
          <w:tab w:val="num" w:pos="0"/>
        </w:tabs>
        <w:ind w:left="0" w:hanging="0"/>
      </w:pPr>
      <w:rPr/>
    </w:lvl>
    <w:lvl w:ilvl="4">
      <w:start w:val="0"/>
      <w:numFmt w:val="decimal"/>
      <w:lvlText w:val="%5"/>
      <w:lvlJc w:val="left"/>
      <w:pPr>
        <w:tabs>
          <w:tab w:val="num" w:pos="0"/>
        </w:tabs>
        <w:ind w:left="0" w:hanging="0"/>
      </w:pPr>
      <w:rPr/>
    </w:lvl>
    <w:lvl w:ilvl="5">
      <w:start w:val="0"/>
      <w:numFmt w:val="decimal"/>
      <w:lvlText w:val="%6"/>
      <w:lvlJc w:val="left"/>
      <w:pPr>
        <w:tabs>
          <w:tab w:val="num" w:pos="0"/>
        </w:tabs>
        <w:ind w:left="0" w:hanging="0"/>
      </w:pPr>
      <w:rPr/>
    </w:lvl>
    <w:lvl w:ilvl="6">
      <w:start w:val="0"/>
      <w:numFmt w:val="decimal"/>
      <w:lvlText w:val="%7"/>
      <w:lvlJc w:val="left"/>
      <w:pPr>
        <w:tabs>
          <w:tab w:val="num" w:pos="0"/>
        </w:tabs>
        <w:ind w:left="0" w:hanging="0"/>
      </w:pPr>
      <w:rPr/>
    </w:lvl>
    <w:lvl w:ilvl="7">
      <w:start w:val="0"/>
      <w:numFmt w:val="decimal"/>
      <w:lvlText w:val="%8"/>
      <w:lvlJc w:val="left"/>
      <w:pPr>
        <w:tabs>
          <w:tab w:val="num" w:pos="0"/>
        </w:tabs>
        <w:ind w:left="0" w:hanging="0"/>
      </w:pPr>
      <w:rPr/>
    </w:lvl>
    <w:lvl w:ilvl="8">
      <w:start w:val="0"/>
      <w:numFmt w:val="decimal"/>
      <w:lvlText w:val="%9"/>
      <w:lvlJc w:val="left"/>
      <w:pPr>
        <w:tabs>
          <w:tab w:val="num" w:pos="0"/>
        </w:tabs>
        <w:ind w:left="0" w:hanging="0"/>
      </w:pPr>
      <w:rPr/>
    </w:lvl>
  </w:abstractNum>
  <w:abstractNum w:abstractNumId="20">
    <w:lvl w:ilvl="0">
      <w:start w:val="4"/>
      <w:numFmt w:val="decimal"/>
      <w:lvlText w:val="%1"/>
      <w:lvlJc w:val="left"/>
      <w:pPr>
        <w:tabs>
          <w:tab w:val="num" w:pos="0"/>
        </w:tabs>
        <w:ind w:left="405" w:hanging="405"/>
      </w:pPr>
      <w:rPr/>
    </w:lvl>
    <w:lvl w:ilvl="1">
      <w:start w:val="3"/>
      <w:numFmt w:val="decimal"/>
      <w:lvlText w:val="%1.%2"/>
      <w:lvlJc w:val="left"/>
      <w:pPr>
        <w:tabs>
          <w:tab w:val="num" w:pos="0"/>
        </w:tabs>
        <w:ind w:left="720" w:hanging="720"/>
      </w:pPr>
      <w:rPr/>
    </w:lvl>
    <w:lvl w:ilvl="2">
      <w:start w:val="1"/>
      <w:numFmt w:val="decimal"/>
      <w:lvlText w:val="%1.%2.%3"/>
      <w:lvlJc w:val="left"/>
      <w:pPr>
        <w:tabs>
          <w:tab w:val="num" w:pos="0"/>
        </w:tabs>
        <w:ind w:left="720" w:hanging="720"/>
      </w:pPr>
      <w:rPr/>
    </w:lvl>
    <w:lvl w:ilvl="3">
      <w:start w:val="1"/>
      <w:numFmt w:val="decimal"/>
      <w:lvlText w:val="%1.%2.%3.%4"/>
      <w:lvlJc w:val="left"/>
      <w:pPr>
        <w:tabs>
          <w:tab w:val="num" w:pos="0"/>
        </w:tabs>
        <w:ind w:left="1080" w:hanging="1080"/>
      </w:pPr>
      <w:rPr/>
    </w:lvl>
    <w:lvl w:ilvl="4">
      <w:start w:val="1"/>
      <w:numFmt w:val="decimal"/>
      <w:lvlText w:val="%1.%2.%3.%4.%5"/>
      <w:lvlJc w:val="left"/>
      <w:pPr>
        <w:tabs>
          <w:tab w:val="num" w:pos="0"/>
        </w:tabs>
        <w:ind w:left="1440" w:hanging="1440"/>
      </w:pPr>
      <w:rPr/>
    </w:lvl>
    <w:lvl w:ilvl="5">
      <w:start w:val="1"/>
      <w:numFmt w:val="decimal"/>
      <w:lvlText w:val="%1.%2.%3.%4.%5.%6"/>
      <w:lvlJc w:val="left"/>
      <w:pPr>
        <w:tabs>
          <w:tab w:val="num" w:pos="0"/>
        </w:tabs>
        <w:ind w:left="1440" w:hanging="1440"/>
      </w:pPr>
      <w:rPr/>
    </w:lvl>
    <w:lvl w:ilvl="6">
      <w:start w:val="1"/>
      <w:numFmt w:val="decimal"/>
      <w:lvlText w:val="%1.%2.%3.%4.%5.%6.%7"/>
      <w:lvlJc w:val="left"/>
      <w:pPr>
        <w:tabs>
          <w:tab w:val="num" w:pos="0"/>
        </w:tabs>
        <w:ind w:left="1800" w:hanging="1800"/>
      </w:pPr>
      <w:rPr/>
    </w:lvl>
    <w:lvl w:ilvl="7">
      <w:start w:val="1"/>
      <w:numFmt w:val="decimal"/>
      <w:lvlText w:val="%1.%2.%3.%4.%5.%6.%7.%8"/>
      <w:lvlJc w:val="left"/>
      <w:pPr>
        <w:tabs>
          <w:tab w:val="num" w:pos="0"/>
        </w:tabs>
        <w:ind w:left="2160" w:hanging="2160"/>
      </w:pPr>
      <w:rPr/>
    </w:lvl>
    <w:lvl w:ilvl="8">
      <w:start w:val="1"/>
      <w:numFmt w:val="decimal"/>
      <w:lvlText w:val="%1.%2.%3.%4.%5.%6.%7.%8.%9"/>
      <w:lvlJc w:val="left"/>
      <w:pPr>
        <w:tabs>
          <w:tab w:val="num" w:pos="0"/>
        </w:tabs>
        <w:ind w:left="2160" w:hanging="2160"/>
      </w:pPr>
      <w:rPr/>
    </w:lvl>
  </w:abstractNum>
  <w:abstractNum w:abstractNumId="21">
    <w:lvl w:ilvl="0">
      <w:start w:val="1"/>
      <w:numFmt w:val="bullet"/>
      <w:lvlText w:val=""/>
      <w:lvlJc w:val="left"/>
      <w:pPr>
        <w:tabs>
          <w:tab w:val="num" w:pos="0"/>
        </w:tabs>
        <w:ind w:left="360" w:hanging="360"/>
      </w:pPr>
      <w:rPr>
        <w:rFonts w:ascii="Wingdings" w:hAnsi="Wingdings" w:cs="Wingdings" w:hint="default"/>
      </w:rPr>
    </w:lvl>
    <w:lvl w:ilvl="1">
      <w:start w:val="1"/>
      <w:numFmt w:val="bullet"/>
      <w:lvlText w:val=""/>
      <w:lvlJc w:val="left"/>
      <w:pPr>
        <w:tabs>
          <w:tab w:val="num" w:pos="0"/>
        </w:tabs>
        <w:ind w:left="1080" w:hanging="360"/>
      </w:pPr>
      <w:rPr>
        <w:rFonts w:ascii="Symbol" w:hAnsi="Symbol" w:cs="Symbol"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2">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2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w="http://schemas.openxmlformats.org/wordprocessingml/2006/main">
  <w:zoom w:percent="90"/>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n-US"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uiPriority="0"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142f76"/>
    <w:pPr>
      <w:widowControl/>
      <w:suppressAutoHyphens w:val="true"/>
      <w:bidi w:val="0"/>
      <w:spacing w:lineRule="auto" w:line="240" w:before="0" w:after="0"/>
      <w:jc w:val="left"/>
    </w:pPr>
    <w:rPr>
      <w:rFonts w:ascii="VNI-Times" w:hAnsi="VNI-Times" w:eastAsia="SimSun" w:cs="VNI-Times"/>
      <w:color w:val="auto"/>
      <w:kern w:val="0"/>
      <w:sz w:val="26"/>
      <w:szCs w:val="26"/>
      <w:lang w:val="vi-VN" w:eastAsia="zh-CN" w:bidi="ar-SA"/>
    </w:rPr>
  </w:style>
  <w:style w:type="paragraph" w:styleId="Heading1">
    <w:name w:val="Heading 1"/>
    <w:basedOn w:val="Normal"/>
    <w:next w:val="Normal"/>
    <w:link w:val="Heading1Char"/>
    <w:qFormat/>
    <w:rsid w:val="00142f76"/>
    <w:pPr>
      <w:keepNext w:val="true"/>
      <w:outlineLvl w:val="0"/>
    </w:pPr>
    <w:rPr>
      <w:rFonts w:ascii="Times New Roman" w:hAnsi="Times New Roman" w:eastAsia="Times New Roman" w:cs="Times New Roman"/>
      <w:b/>
      <w:bCs/>
      <w:color w:val="000000"/>
      <w:sz w:val="28"/>
      <w:szCs w:val="18"/>
    </w:rPr>
  </w:style>
  <w:style w:type="paragraph" w:styleId="Heading2">
    <w:name w:val="Heading 2"/>
    <w:basedOn w:val="Normal"/>
    <w:next w:val="Normal"/>
    <w:link w:val="Heading2Char"/>
    <w:qFormat/>
    <w:rsid w:val="00142f76"/>
    <w:pPr>
      <w:keepNext w:val="true"/>
      <w:outlineLvl w:val="1"/>
    </w:pPr>
    <w:rPr>
      <w:rFonts w:ascii="Times New Roman" w:hAnsi="Times New Roman" w:eastAsia="Times New Roman" w:cs="Times New Roman"/>
      <w:i/>
      <w:iCs/>
      <w:color w:val="000000"/>
      <w:sz w:val="28"/>
      <w:szCs w:val="18"/>
    </w:rPr>
  </w:style>
  <w:style w:type="paragraph" w:styleId="Heading3">
    <w:name w:val="Heading 3"/>
    <w:basedOn w:val="Normal"/>
    <w:next w:val="Normal"/>
    <w:link w:val="Heading3Char"/>
    <w:qFormat/>
    <w:rsid w:val="00142f76"/>
    <w:pPr>
      <w:keepNext w:val="true"/>
      <w:jc w:val="center"/>
      <w:outlineLvl w:val="2"/>
    </w:pPr>
    <w:rPr>
      <w:rFonts w:ascii="Times New Roman" w:hAnsi="Times New Roman" w:eastAsia="Arial Unicode MS" w:cs="Times New Roman"/>
      <w:color w:val="000000"/>
      <w:sz w:val="36"/>
      <w:szCs w:val="18"/>
    </w:rPr>
  </w:style>
  <w:style w:type="paragraph" w:styleId="Heading4">
    <w:name w:val="Heading 4"/>
    <w:basedOn w:val="Normal"/>
    <w:next w:val="Normal"/>
    <w:link w:val="Heading4Char"/>
    <w:qFormat/>
    <w:rsid w:val="00142f76"/>
    <w:pPr>
      <w:keepNext w:val="true"/>
      <w:jc w:val="center"/>
      <w:outlineLvl w:val="3"/>
    </w:pPr>
    <w:rPr>
      <w:rFonts w:ascii="Times New Roman" w:hAnsi="Times New Roman" w:eastAsia="Times New Roman" w:cs="Times New Roman"/>
      <w:b/>
      <w:bCs/>
      <w:color w:val="000000"/>
      <w:sz w:val="28"/>
      <w:szCs w:val="18"/>
    </w:rPr>
  </w:style>
  <w:style w:type="paragraph" w:styleId="Heading5">
    <w:name w:val="Heading 5"/>
    <w:basedOn w:val="Normal"/>
    <w:next w:val="Normal"/>
    <w:link w:val="Heading5Char"/>
    <w:qFormat/>
    <w:rsid w:val="00142f76"/>
    <w:pPr>
      <w:keepNext w:val="true"/>
      <w:spacing w:lineRule="auto" w:line="360"/>
      <w:jc w:val="both"/>
      <w:outlineLvl w:val="4"/>
    </w:pPr>
    <w:rPr>
      <w:rFonts w:ascii="Times New Roman" w:hAnsi="Times New Roman" w:eastAsia="Times New Roman" w:cs="Times New Roman"/>
      <w:color w:val="000000"/>
      <w:sz w:val="28"/>
      <w:szCs w:val="18"/>
    </w:rPr>
  </w:style>
  <w:style w:type="paragraph" w:styleId="Heading6">
    <w:name w:val="Heading 6"/>
    <w:basedOn w:val="Normal"/>
    <w:next w:val="Normal"/>
    <w:link w:val="Heading6Char"/>
    <w:qFormat/>
    <w:rsid w:val="00142f76"/>
    <w:pPr>
      <w:keepNext w:val="true"/>
      <w:outlineLvl w:val="5"/>
    </w:pPr>
    <w:rPr>
      <w:rFonts w:ascii="Times New Roman" w:hAnsi="Times New Roman" w:eastAsia="Times New Roman" w:cs="Times New Roman"/>
      <w:color w:val="000000"/>
      <w:szCs w:val="18"/>
    </w:rPr>
  </w:style>
  <w:style w:type="paragraph" w:styleId="Heading7">
    <w:name w:val="Heading 7"/>
    <w:basedOn w:val="Normal"/>
    <w:next w:val="Normal"/>
    <w:link w:val="Heading7Char"/>
    <w:qFormat/>
    <w:rsid w:val="00142f76"/>
    <w:pPr>
      <w:keepNext w:val="true"/>
      <w:jc w:val="both"/>
      <w:outlineLvl w:val="6"/>
    </w:pPr>
    <w:rPr>
      <w:rFonts w:ascii="Times New Roman" w:hAnsi="Times New Roman" w:eastAsia="Times New Roman" w:cs="Times New Roman"/>
      <w:color w:val="000000"/>
      <w:szCs w:val="18"/>
    </w:rPr>
  </w:style>
  <w:style w:type="paragraph" w:styleId="Heading8">
    <w:name w:val="Heading 8"/>
    <w:basedOn w:val="Normal"/>
    <w:next w:val="Normal"/>
    <w:link w:val="Heading8Char"/>
    <w:qFormat/>
    <w:rsid w:val="00142f76"/>
    <w:pPr>
      <w:keepNext w:val="true"/>
      <w:jc w:val="both"/>
      <w:outlineLvl w:val="7"/>
    </w:pPr>
    <w:rPr>
      <w:rFonts w:ascii="Times New Roman" w:hAnsi="Times New Roman" w:eastAsia="Times New Roman" w:cs="Times New Roman"/>
      <w:color w:val="000000"/>
      <w:sz w:val="24"/>
      <w:szCs w:val="18"/>
    </w:rPr>
  </w:style>
  <w:style w:type="paragraph" w:styleId="Heading9">
    <w:name w:val="Heading 9"/>
    <w:basedOn w:val="Normal"/>
    <w:next w:val="Normal"/>
    <w:link w:val="Heading9Char"/>
    <w:qFormat/>
    <w:rsid w:val="00142f76"/>
    <w:pPr>
      <w:keepNext w:val="true"/>
      <w:outlineLvl w:val="8"/>
    </w:pPr>
    <w:rPr>
      <w:rFonts w:ascii="Times New Roman" w:hAnsi="Times New Roman" w:eastAsia="Times New Roman" w:cs="Times New Roman"/>
      <w:color w:val="FFFFFF"/>
      <w:sz w:val="18"/>
      <w:szCs w:val="18"/>
    </w:rPr>
  </w:style>
  <w:style w:type="character" w:styleId="DefaultParagraphFont" w:default="1">
    <w:name w:val="Default Paragraph Font"/>
    <w:uiPriority w:val="1"/>
    <w:semiHidden/>
    <w:unhideWhenUsed/>
    <w:qFormat/>
    <w:rPr/>
  </w:style>
  <w:style w:type="character" w:styleId="Heading1Char" w:customStyle="1">
    <w:name w:val="Heading 1 Char"/>
    <w:basedOn w:val="DefaultParagraphFont"/>
    <w:link w:val="Heading1"/>
    <w:qFormat/>
    <w:rsid w:val="00142f76"/>
    <w:rPr>
      <w:rFonts w:ascii="Times New Roman" w:hAnsi="Times New Roman" w:eastAsia="Times New Roman" w:cs="Times New Roman"/>
      <w:b/>
      <w:bCs/>
      <w:color w:val="000000"/>
      <w:sz w:val="28"/>
      <w:szCs w:val="18"/>
      <w:lang w:val="vi-VN" w:eastAsia="zh-CN"/>
    </w:rPr>
  </w:style>
  <w:style w:type="character" w:styleId="Heading2Char" w:customStyle="1">
    <w:name w:val="Heading 2 Char"/>
    <w:basedOn w:val="DefaultParagraphFont"/>
    <w:link w:val="Heading2"/>
    <w:qFormat/>
    <w:rsid w:val="00142f76"/>
    <w:rPr>
      <w:rFonts w:ascii="Times New Roman" w:hAnsi="Times New Roman" w:eastAsia="Times New Roman" w:cs="Times New Roman"/>
      <w:i/>
      <w:iCs/>
      <w:color w:val="000000"/>
      <w:sz w:val="28"/>
      <w:szCs w:val="18"/>
      <w:lang w:val="vi-VN" w:eastAsia="zh-CN"/>
    </w:rPr>
  </w:style>
  <w:style w:type="character" w:styleId="Heading3Char" w:customStyle="1">
    <w:name w:val="Heading 3 Char"/>
    <w:basedOn w:val="DefaultParagraphFont"/>
    <w:link w:val="Heading3"/>
    <w:qFormat/>
    <w:rsid w:val="00142f76"/>
    <w:rPr>
      <w:rFonts w:ascii="Times New Roman" w:hAnsi="Times New Roman" w:eastAsia="Arial Unicode MS" w:cs="Times New Roman"/>
      <w:color w:val="000000"/>
      <w:sz w:val="36"/>
      <w:szCs w:val="18"/>
      <w:lang w:val="vi-VN" w:eastAsia="zh-CN"/>
    </w:rPr>
  </w:style>
  <w:style w:type="character" w:styleId="Heading4Char" w:customStyle="1">
    <w:name w:val="Heading 4 Char"/>
    <w:basedOn w:val="DefaultParagraphFont"/>
    <w:link w:val="Heading4"/>
    <w:qFormat/>
    <w:rsid w:val="00142f76"/>
    <w:rPr>
      <w:rFonts w:ascii="Times New Roman" w:hAnsi="Times New Roman" w:eastAsia="Times New Roman" w:cs="Times New Roman"/>
      <w:b/>
      <w:bCs/>
      <w:color w:val="000000"/>
      <w:sz w:val="28"/>
      <w:szCs w:val="18"/>
      <w:lang w:val="vi-VN" w:eastAsia="zh-CN"/>
    </w:rPr>
  </w:style>
  <w:style w:type="character" w:styleId="Heading5Char" w:customStyle="1">
    <w:name w:val="Heading 5 Char"/>
    <w:basedOn w:val="DefaultParagraphFont"/>
    <w:link w:val="Heading5"/>
    <w:qFormat/>
    <w:rsid w:val="00142f76"/>
    <w:rPr>
      <w:rFonts w:ascii="Times New Roman" w:hAnsi="Times New Roman" w:eastAsia="Times New Roman" w:cs="Times New Roman"/>
      <w:color w:val="000000"/>
      <w:sz w:val="28"/>
      <w:szCs w:val="18"/>
      <w:lang w:val="vi-VN" w:eastAsia="zh-CN"/>
    </w:rPr>
  </w:style>
  <w:style w:type="character" w:styleId="Heading6Char" w:customStyle="1">
    <w:name w:val="Heading 6 Char"/>
    <w:basedOn w:val="DefaultParagraphFont"/>
    <w:link w:val="Heading6"/>
    <w:qFormat/>
    <w:rsid w:val="00142f76"/>
    <w:rPr>
      <w:rFonts w:ascii="Times New Roman" w:hAnsi="Times New Roman" w:eastAsia="Times New Roman" w:cs="Times New Roman"/>
      <w:color w:val="000000"/>
      <w:sz w:val="26"/>
      <w:szCs w:val="18"/>
      <w:lang w:val="vi-VN" w:eastAsia="zh-CN"/>
    </w:rPr>
  </w:style>
  <w:style w:type="character" w:styleId="Heading7Char" w:customStyle="1">
    <w:name w:val="Heading 7 Char"/>
    <w:basedOn w:val="DefaultParagraphFont"/>
    <w:link w:val="Heading7"/>
    <w:qFormat/>
    <w:rsid w:val="00142f76"/>
    <w:rPr>
      <w:rFonts w:ascii="Times New Roman" w:hAnsi="Times New Roman" w:eastAsia="Times New Roman" w:cs="Times New Roman"/>
      <w:color w:val="000000"/>
      <w:sz w:val="26"/>
      <w:szCs w:val="18"/>
      <w:lang w:val="vi-VN" w:eastAsia="zh-CN"/>
    </w:rPr>
  </w:style>
  <w:style w:type="character" w:styleId="Heading8Char" w:customStyle="1">
    <w:name w:val="Heading 8 Char"/>
    <w:basedOn w:val="DefaultParagraphFont"/>
    <w:link w:val="Heading8"/>
    <w:qFormat/>
    <w:rsid w:val="00142f76"/>
    <w:rPr>
      <w:rFonts w:ascii="Times New Roman" w:hAnsi="Times New Roman" w:eastAsia="Times New Roman" w:cs="Times New Roman"/>
      <w:color w:val="000000"/>
      <w:sz w:val="24"/>
      <w:szCs w:val="18"/>
      <w:lang w:val="vi-VN" w:eastAsia="zh-CN"/>
    </w:rPr>
  </w:style>
  <w:style w:type="character" w:styleId="Heading9Char" w:customStyle="1">
    <w:name w:val="Heading 9 Char"/>
    <w:basedOn w:val="DefaultParagraphFont"/>
    <w:link w:val="Heading9"/>
    <w:qFormat/>
    <w:rsid w:val="00142f76"/>
    <w:rPr>
      <w:rFonts w:ascii="Times New Roman" w:hAnsi="Times New Roman" w:eastAsia="Times New Roman" w:cs="Times New Roman"/>
      <w:color w:val="FFFFFF"/>
      <w:sz w:val="18"/>
      <w:szCs w:val="18"/>
      <w:lang w:val="vi-VN" w:eastAsia="zh-CN"/>
    </w:rPr>
  </w:style>
  <w:style w:type="character" w:styleId="WW8Num1z0" w:customStyle="1">
    <w:name w:val="WW8Num1z0"/>
    <w:qFormat/>
    <w:rsid w:val="00142f76"/>
    <w:rPr>
      <w:rFonts w:ascii="Times New Roman" w:hAnsi="Times New Roman" w:cs="Times New Roman"/>
      <w:color w:val="FF0000"/>
      <w:sz w:val="24"/>
      <w:szCs w:val="24"/>
    </w:rPr>
  </w:style>
  <w:style w:type="character" w:styleId="WW8Num1z1" w:customStyle="1">
    <w:name w:val="WW8Num1z1"/>
    <w:qFormat/>
    <w:rsid w:val="00142f76"/>
    <w:rPr/>
  </w:style>
  <w:style w:type="character" w:styleId="WW8Num1z2" w:customStyle="1">
    <w:name w:val="WW8Num1z2"/>
    <w:qFormat/>
    <w:rsid w:val="00142f76"/>
    <w:rPr/>
  </w:style>
  <w:style w:type="character" w:styleId="WW8Num1z3" w:customStyle="1">
    <w:name w:val="WW8Num1z3"/>
    <w:qFormat/>
    <w:rsid w:val="00142f76"/>
    <w:rPr/>
  </w:style>
  <w:style w:type="character" w:styleId="WW8Num1z4" w:customStyle="1">
    <w:name w:val="WW8Num1z4"/>
    <w:qFormat/>
    <w:rsid w:val="00142f76"/>
    <w:rPr/>
  </w:style>
  <w:style w:type="character" w:styleId="WW8Num1z5" w:customStyle="1">
    <w:name w:val="WW8Num1z5"/>
    <w:qFormat/>
    <w:rsid w:val="00142f76"/>
    <w:rPr/>
  </w:style>
  <w:style w:type="character" w:styleId="WW8Num1z6" w:customStyle="1">
    <w:name w:val="WW8Num1z6"/>
    <w:qFormat/>
    <w:rsid w:val="00142f76"/>
    <w:rPr/>
  </w:style>
  <w:style w:type="character" w:styleId="WW8Num1z7" w:customStyle="1">
    <w:name w:val="WW8Num1z7"/>
    <w:qFormat/>
    <w:rsid w:val="00142f76"/>
    <w:rPr/>
  </w:style>
  <w:style w:type="character" w:styleId="WW8Num1z8" w:customStyle="1">
    <w:name w:val="WW8Num1z8"/>
    <w:qFormat/>
    <w:rsid w:val="00142f76"/>
    <w:rPr/>
  </w:style>
  <w:style w:type="character" w:styleId="WW8Num2z0" w:customStyle="1">
    <w:name w:val="WW8Num2z0"/>
    <w:qFormat/>
    <w:rsid w:val="00142f76"/>
    <w:rPr>
      <w:b/>
      <w:i w:val="false"/>
      <w:sz w:val="26"/>
      <w:szCs w:val="24"/>
    </w:rPr>
  </w:style>
  <w:style w:type="character" w:styleId="WW8Num2z1" w:customStyle="1">
    <w:name w:val="WW8Num2z1"/>
    <w:qFormat/>
    <w:rsid w:val="00142f76"/>
    <w:rPr/>
  </w:style>
  <w:style w:type="character" w:styleId="WW8Num2z2" w:customStyle="1">
    <w:name w:val="WW8Num2z2"/>
    <w:qFormat/>
    <w:rsid w:val="00142f76"/>
    <w:rPr/>
  </w:style>
  <w:style w:type="character" w:styleId="WW8Num2z3" w:customStyle="1">
    <w:name w:val="WW8Num2z3"/>
    <w:qFormat/>
    <w:rsid w:val="00142f76"/>
    <w:rPr/>
  </w:style>
  <w:style w:type="character" w:styleId="WW8Num2z4" w:customStyle="1">
    <w:name w:val="WW8Num2z4"/>
    <w:qFormat/>
    <w:rsid w:val="00142f76"/>
    <w:rPr/>
  </w:style>
  <w:style w:type="character" w:styleId="WW8Num2z5" w:customStyle="1">
    <w:name w:val="WW8Num2z5"/>
    <w:qFormat/>
    <w:rsid w:val="00142f76"/>
    <w:rPr/>
  </w:style>
  <w:style w:type="character" w:styleId="WW8Num2z6" w:customStyle="1">
    <w:name w:val="WW8Num2z6"/>
    <w:qFormat/>
    <w:rsid w:val="00142f76"/>
    <w:rPr/>
  </w:style>
  <w:style w:type="character" w:styleId="WW8Num2z7" w:customStyle="1">
    <w:name w:val="WW8Num2z7"/>
    <w:qFormat/>
    <w:rsid w:val="00142f76"/>
    <w:rPr/>
  </w:style>
  <w:style w:type="character" w:styleId="WW8Num2z8" w:customStyle="1">
    <w:name w:val="WW8Num2z8"/>
    <w:qFormat/>
    <w:rsid w:val="00142f76"/>
    <w:rPr/>
  </w:style>
  <w:style w:type="character" w:styleId="WW8Num3z0" w:customStyle="1">
    <w:name w:val="WW8Num3z0"/>
    <w:qFormat/>
    <w:rsid w:val="00142f76"/>
    <w:rPr>
      <w:rFonts w:ascii="Symbol" w:hAnsi="Symbol" w:cs="Symbol"/>
      <w:sz w:val="24"/>
      <w:szCs w:val="24"/>
    </w:rPr>
  </w:style>
  <w:style w:type="character" w:styleId="WW8Num3z1" w:customStyle="1">
    <w:name w:val="WW8Num3z1"/>
    <w:qFormat/>
    <w:rsid w:val="00142f76"/>
    <w:rPr/>
  </w:style>
  <w:style w:type="character" w:styleId="WW8Num3z2" w:customStyle="1">
    <w:name w:val="WW8Num3z2"/>
    <w:qFormat/>
    <w:rsid w:val="00142f76"/>
    <w:rPr/>
  </w:style>
  <w:style w:type="character" w:styleId="WW8Num3z3" w:customStyle="1">
    <w:name w:val="WW8Num3z3"/>
    <w:qFormat/>
    <w:rsid w:val="00142f76"/>
    <w:rPr/>
  </w:style>
  <w:style w:type="character" w:styleId="WW8Num3z4" w:customStyle="1">
    <w:name w:val="WW8Num3z4"/>
    <w:qFormat/>
    <w:rsid w:val="00142f76"/>
    <w:rPr/>
  </w:style>
  <w:style w:type="character" w:styleId="WW8Num3z5" w:customStyle="1">
    <w:name w:val="WW8Num3z5"/>
    <w:qFormat/>
    <w:rsid w:val="00142f76"/>
    <w:rPr/>
  </w:style>
  <w:style w:type="character" w:styleId="WW8Num3z6" w:customStyle="1">
    <w:name w:val="WW8Num3z6"/>
    <w:qFormat/>
    <w:rsid w:val="00142f76"/>
    <w:rPr/>
  </w:style>
  <w:style w:type="character" w:styleId="WW8Num3z7" w:customStyle="1">
    <w:name w:val="WW8Num3z7"/>
    <w:qFormat/>
    <w:rsid w:val="00142f76"/>
    <w:rPr/>
  </w:style>
  <w:style w:type="character" w:styleId="WW8Num3z8" w:customStyle="1">
    <w:name w:val="WW8Num3z8"/>
    <w:qFormat/>
    <w:rsid w:val="00142f76"/>
    <w:rPr/>
  </w:style>
  <w:style w:type="character" w:styleId="WW8Num4z0" w:customStyle="1">
    <w:name w:val="WW8Num4z0"/>
    <w:qFormat/>
    <w:rsid w:val="00142f76"/>
    <w:rPr>
      <w:rFonts w:ascii="Symbol" w:hAnsi="Symbol" w:cs="Symbol"/>
      <w:sz w:val="24"/>
      <w:szCs w:val="24"/>
    </w:rPr>
  </w:style>
  <w:style w:type="character" w:styleId="WW8Num4z1" w:customStyle="1">
    <w:name w:val="WW8Num4z1"/>
    <w:qFormat/>
    <w:rsid w:val="00142f76"/>
    <w:rPr/>
  </w:style>
  <w:style w:type="character" w:styleId="WW8Num4z2" w:customStyle="1">
    <w:name w:val="WW8Num4z2"/>
    <w:qFormat/>
    <w:rsid w:val="00142f76"/>
    <w:rPr/>
  </w:style>
  <w:style w:type="character" w:styleId="WW8Num4z3" w:customStyle="1">
    <w:name w:val="WW8Num4z3"/>
    <w:qFormat/>
    <w:rsid w:val="00142f76"/>
    <w:rPr/>
  </w:style>
  <w:style w:type="character" w:styleId="WW8Num4z4" w:customStyle="1">
    <w:name w:val="WW8Num4z4"/>
    <w:qFormat/>
    <w:rsid w:val="00142f76"/>
    <w:rPr/>
  </w:style>
  <w:style w:type="character" w:styleId="WW8Num4z5" w:customStyle="1">
    <w:name w:val="WW8Num4z5"/>
    <w:qFormat/>
    <w:rsid w:val="00142f76"/>
    <w:rPr/>
  </w:style>
  <w:style w:type="character" w:styleId="WW8Num4z6" w:customStyle="1">
    <w:name w:val="WW8Num4z6"/>
    <w:qFormat/>
    <w:rsid w:val="00142f76"/>
    <w:rPr/>
  </w:style>
  <w:style w:type="character" w:styleId="WW8Num4z7" w:customStyle="1">
    <w:name w:val="WW8Num4z7"/>
    <w:qFormat/>
    <w:rsid w:val="00142f76"/>
    <w:rPr/>
  </w:style>
  <w:style w:type="character" w:styleId="WW8Num4z8" w:customStyle="1">
    <w:name w:val="WW8Num4z8"/>
    <w:qFormat/>
    <w:rsid w:val="00142f76"/>
    <w:rPr/>
  </w:style>
  <w:style w:type="character" w:styleId="WW8Num5z0" w:customStyle="1">
    <w:name w:val="WW8Num5z0"/>
    <w:qFormat/>
    <w:rsid w:val="00142f76"/>
    <w:rPr>
      <w:rFonts w:ascii="Symbol" w:hAnsi="Symbol" w:cs="Symbol"/>
    </w:rPr>
  </w:style>
  <w:style w:type="character" w:styleId="WW8Num5z1" w:customStyle="1">
    <w:name w:val="WW8Num5z1"/>
    <w:qFormat/>
    <w:rsid w:val="00142f76"/>
    <w:rPr>
      <w:rFonts w:ascii="Times New Roman" w:hAnsi="Times New Roman" w:cs="Times New Roman"/>
      <w:sz w:val="24"/>
      <w:szCs w:val="24"/>
    </w:rPr>
  </w:style>
  <w:style w:type="character" w:styleId="WW8Num5z2" w:customStyle="1">
    <w:name w:val="WW8Num5z2"/>
    <w:qFormat/>
    <w:rsid w:val="00142f76"/>
    <w:rPr>
      <w:rFonts w:ascii="Wingdings" w:hAnsi="Wingdings" w:cs="Wingdings"/>
    </w:rPr>
  </w:style>
  <w:style w:type="character" w:styleId="WW8Num5z4" w:customStyle="1">
    <w:name w:val="WW8Num5z4"/>
    <w:qFormat/>
    <w:rsid w:val="00142f76"/>
    <w:rPr>
      <w:rFonts w:ascii="Courier New" w:hAnsi="Courier New" w:cs="Courier New"/>
    </w:rPr>
  </w:style>
  <w:style w:type="character" w:styleId="WW8Num6z0" w:customStyle="1">
    <w:name w:val="WW8Num6z0"/>
    <w:qFormat/>
    <w:rsid w:val="00142f76"/>
    <w:rPr>
      <w:b w:val="false"/>
      <w:sz w:val="24"/>
      <w:szCs w:val="24"/>
    </w:rPr>
  </w:style>
  <w:style w:type="character" w:styleId="WW8Num6z1" w:customStyle="1">
    <w:name w:val="WW8Num6z1"/>
    <w:qFormat/>
    <w:rsid w:val="00142f76"/>
    <w:rPr/>
  </w:style>
  <w:style w:type="character" w:styleId="WW8Num6z2" w:customStyle="1">
    <w:name w:val="WW8Num6z2"/>
    <w:qFormat/>
    <w:rsid w:val="00142f76"/>
    <w:rPr/>
  </w:style>
  <w:style w:type="character" w:styleId="WW8Num6z3" w:customStyle="1">
    <w:name w:val="WW8Num6z3"/>
    <w:qFormat/>
    <w:rsid w:val="00142f76"/>
    <w:rPr/>
  </w:style>
  <w:style w:type="character" w:styleId="WW8Num6z4" w:customStyle="1">
    <w:name w:val="WW8Num6z4"/>
    <w:qFormat/>
    <w:rsid w:val="00142f76"/>
    <w:rPr/>
  </w:style>
  <w:style w:type="character" w:styleId="WW8Num6z5" w:customStyle="1">
    <w:name w:val="WW8Num6z5"/>
    <w:qFormat/>
    <w:rsid w:val="00142f76"/>
    <w:rPr/>
  </w:style>
  <w:style w:type="character" w:styleId="WW8Num6z6" w:customStyle="1">
    <w:name w:val="WW8Num6z6"/>
    <w:qFormat/>
    <w:rsid w:val="00142f76"/>
    <w:rPr/>
  </w:style>
  <w:style w:type="character" w:styleId="WW8Num6z7" w:customStyle="1">
    <w:name w:val="WW8Num6z7"/>
    <w:qFormat/>
    <w:rsid w:val="00142f76"/>
    <w:rPr/>
  </w:style>
  <w:style w:type="character" w:styleId="WW8Num6z8" w:customStyle="1">
    <w:name w:val="WW8Num6z8"/>
    <w:qFormat/>
    <w:rsid w:val="00142f76"/>
    <w:rPr/>
  </w:style>
  <w:style w:type="character" w:styleId="WW8Num5z3" w:customStyle="1">
    <w:name w:val="WW8Num5z3"/>
    <w:qFormat/>
    <w:rsid w:val="00142f76"/>
    <w:rPr/>
  </w:style>
  <w:style w:type="character" w:styleId="WW8Num5z5" w:customStyle="1">
    <w:name w:val="WW8Num5z5"/>
    <w:qFormat/>
    <w:rsid w:val="00142f76"/>
    <w:rPr/>
  </w:style>
  <w:style w:type="character" w:styleId="WW8Num5z6" w:customStyle="1">
    <w:name w:val="WW8Num5z6"/>
    <w:qFormat/>
    <w:rsid w:val="00142f76"/>
    <w:rPr/>
  </w:style>
  <w:style w:type="character" w:styleId="WW8Num5z7" w:customStyle="1">
    <w:name w:val="WW8Num5z7"/>
    <w:qFormat/>
    <w:rsid w:val="00142f76"/>
    <w:rPr/>
  </w:style>
  <w:style w:type="character" w:styleId="WW8Num5z8" w:customStyle="1">
    <w:name w:val="WW8Num5z8"/>
    <w:qFormat/>
    <w:rsid w:val="00142f76"/>
    <w:rPr/>
  </w:style>
  <w:style w:type="character" w:styleId="WW8Num7z0" w:customStyle="1">
    <w:name w:val="WW8Num7z0"/>
    <w:qFormat/>
    <w:rsid w:val="00142f76"/>
    <w:rPr>
      <w:rFonts w:ascii="Symbol" w:hAnsi="Symbol" w:cs="Symbol"/>
    </w:rPr>
  </w:style>
  <w:style w:type="character" w:styleId="WW8Num7z1" w:customStyle="1">
    <w:name w:val="WW8Num7z1"/>
    <w:qFormat/>
    <w:rsid w:val="00142f76"/>
    <w:rPr>
      <w:rFonts w:ascii="Times New Roman" w:hAnsi="Times New Roman" w:eastAsia="Times New Roman" w:cs="Times New Roman"/>
      <w:sz w:val="24"/>
      <w:szCs w:val="24"/>
    </w:rPr>
  </w:style>
  <w:style w:type="character" w:styleId="WW8Num7z2" w:customStyle="1">
    <w:name w:val="WW8Num7z2"/>
    <w:qFormat/>
    <w:rsid w:val="00142f76"/>
    <w:rPr>
      <w:rFonts w:ascii="Wingdings" w:hAnsi="Wingdings" w:cs="Wingdings"/>
    </w:rPr>
  </w:style>
  <w:style w:type="character" w:styleId="WW8Num7z4" w:customStyle="1">
    <w:name w:val="WW8Num7z4"/>
    <w:qFormat/>
    <w:rsid w:val="00142f76"/>
    <w:rPr>
      <w:rFonts w:ascii="Courier New" w:hAnsi="Courier New" w:cs="Courier New"/>
    </w:rPr>
  </w:style>
  <w:style w:type="character" w:styleId="WW8Num8z0" w:customStyle="1">
    <w:name w:val="WW8Num8z0"/>
    <w:qFormat/>
    <w:rsid w:val="00142f76"/>
    <w:rPr>
      <w:rFonts w:ascii="Symbol" w:hAnsi="Symbol" w:cs="Symbol"/>
      <w:sz w:val="24"/>
      <w:szCs w:val="24"/>
    </w:rPr>
  </w:style>
  <w:style w:type="character" w:styleId="WW8Num8z1" w:customStyle="1">
    <w:name w:val="WW8Num8z1"/>
    <w:qFormat/>
    <w:rsid w:val="00142f76"/>
    <w:rPr>
      <w:rFonts w:ascii="Courier New" w:hAnsi="Courier New" w:cs="Courier New"/>
    </w:rPr>
  </w:style>
  <w:style w:type="character" w:styleId="WW8Num8z2" w:customStyle="1">
    <w:name w:val="WW8Num8z2"/>
    <w:qFormat/>
    <w:rsid w:val="00142f76"/>
    <w:rPr>
      <w:rFonts w:ascii="Wingdings" w:hAnsi="Wingdings" w:cs="Wingdings"/>
    </w:rPr>
  </w:style>
  <w:style w:type="character" w:styleId="Hyperlink">
    <w:name w:val="Hyperlink"/>
    <w:uiPriority w:val="99"/>
    <w:rsid w:val="00142f76"/>
    <w:rPr>
      <w:color w:val="0000FF"/>
      <w:u w:val="single"/>
    </w:rPr>
  </w:style>
  <w:style w:type="character" w:styleId="PageNumber">
    <w:name w:val="Page Number"/>
    <w:basedOn w:val="DefaultParagraphFont"/>
    <w:rsid w:val="00142f76"/>
    <w:rPr/>
  </w:style>
  <w:style w:type="character" w:styleId="BodyTextChar" w:customStyle="1">
    <w:name w:val="Body Text Char"/>
    <w:basedOn w:val="DefaultParagraphFont"/>
    <w:qFormat/>
    <w:rsid w:val="00142f76"/>
    <w:rPr>
      <w:rFonts w:ascii="Times New Roman" w:hAnsi="Times New Roman" w:eastAsia="Times New Roman" w:cs="Times New Roman"/>
      <w:b/>
      <w:bCs/>
      <w:color w:val="000000"/>
      <w:sz w:val="36"/>
      <w:szCs w:val="18"/>
      <w:lang w:val="vi-VN" w:eastAsia="zh-CN"/>
    </w:rPr>
  </w:style>
  <w:style w:type="character" w:styleId="BodyText2Char" w:customStyle="1">
    <w:name w:val="Body Text 2 Char"/>
    <w:basedOn w:val="DefaultParagraphFont"/>
    <w:link w:val="BodyText2"/>
    <w:qFormat/>
    <w:rsid w:val="00142f76"/>
    <w:rPr>
      <w:rFonts w:ascii="Times New Roman" w:hAnsi="Times New Roman" w:eastAsia="Times New Roman" w:cs="Times New Roman"/>
      <w:b/>
      <w:bCs/>
      <w:color w:val="000000"/>
      <w:sz w:val="28"/>
      <w:szCs w:val="18"/>
      <w:lang w:val="vi-VN" w:eastAsia="zh-CN"/>
    </w:rPr>
  </w:style>
  <w:style w:type="character" w:styleId="BodyText3Char" w:customStyle="1">
    <w:name w:val="Body Text 3 Char"/>
    <w:basedOn w:val="DefaultParagraphFont"/>
    <w:link w:val="BodyText3"/>
    <w:qFormat/>
    <w:rsid w:val="00142f76"/>
    <w:rPr>
      <w:rFonts w:ascii="Times New Roman" w:hAnsi="Times New Roman" w:eastAsia="Times New Roman" w:cs="Times New Roman"/>
      <w:b/>
      <w:bCs/>
      <w:color w:val="000000"/>
      <w:sz w:val="18"/>
      <w:szCs w:val="18"/>
      <w:lang w:val="vi-VN" w:eastAsia="zh-CN"/>
    </w:rPr>
  </w:style>
  <w:style w:type="character" w:styleId="HeaderChar" w:customStyle="1">
    <w:name w:val="Header Char"/>
    <w:basedOn w:val="DefaultParagraphFont"/>
    <w:link w:val="Header"/>
    <w:qFormat/>
    <w:rsid w:val="00142f76"/>
    <w:rPr>
      <w:rFonts w:ascii="Times New Roman" w:hAnsi="Times New Roman" w:eastAsia="Times New Roman" w:cs="Times New Roman"/>
      <w:b/>
      <w:bCs/>
      <w:color w:val="000000"/>
      <w:sz w:val="18"/>
      <w:szCs w:val="18"/>
      <w:lang w:val="vi-VN" w:eastAsia="zh-CN"/>
    </w:rPr>
  </w:style>
  <w:style w:type="character" w:styleId="FooterChar" w:customStyle="1">
    <w:name w:val="Footer Char"/>
    <w:basedOn w:val="DefaultParagraphFont"/>
    <w:link w:val="Footer"/>
    <w:qFormat/>
    <w:rsid w:val="00142f76"/>
    <w:rPr>
      <w:rFonts w:ascii="Times New Roman" w:hAnsi="Times New Roman" w:eastAsia="Times New Roman" w:cs="Times New Roman"/>
      <w:b/>
      <w:bCs/>
      <w:color w:val="000000"/>
      <w:sz w:val="18"/>
      <w:szCs w:val="18"/>
      <w:lang w:val="vi-VN" w:eastAsia="zh-CN"/>
    </w:rPr>
  </w:style>
  <w:style w:type="character" w:styleId="BodyTextIndentChar" w:customStyle="1">
    <w:name w:val="Body Text Indent Char"/>
    <w:basedOn w:val="DefaultParagraphFont"/>
    <w:qFormat/>
    <w:rsid w:val="00142f76"/>
    <w:rPr>
      <w:rFonts w:ascii="Times New Roman" w:hAnsi="Times New Roman" w:eastAsia="Times New Roman" w:cs="Times New Roman"/>
      <w:color w:val="000000"/>
      <w:sz w:val="28"/>
      <w:szCs w:val="18"/>
      <w:lang w:val="vi-VN" w:eastAsia="zh-CN"/>
    </w:rPr>
  </w:style>
  <w:style w:type="character" w:styleId="BalloonTextChar" w:customStyle="1">
    <w:name w:val="Balloon Text Char"/>
    <w:basedOn w:val="DefaultParagraphFont"/>
    <w:link w:val="BalloonText"/>
    <w:qFormat/>
    <w:rsid w:val="00142f76"/>
    <w:rPr>
      <w:rFonts w:ascii="Tahoma" w:hAnsi="Tahoma" w:eastAsia="SimSun" w:cs="Tahoma"/>
      <w:sz w:val="16"/>
      <w:szCs w:val="16"/>
      <w:lang w:val="vi-VN" w:eastAsia="zh-CN"/>
    </w:rPr>
  </w:style>
  <w:style w:type="character" w:styleId="IndexLink">
    <w:name w:val="Index Link"/>
    <w:qFormat/>
    <w:rPr/>
  </w:style>
  <w:style w:type="paragraph" w:styleId="Heading" w:customStyle="1">
    <w:name w:val="Heading"/>
    <w:basedOn w:val="Normal"/>
    <w:next w:val="BodyText"/>
    <w:qFormat/>
    <w:rsid w:val="00142f76"/>
    <w:pPr>
      <w:jc w:val="center"/>
    </w:pPr>
    <w:rPr>
      <w:rFonts w:ascii="Times New Roman" w:hAnsi="Times New Roman" w:eastAsia="Times New Roman" w:cs="Times New Roman"/>
      <w:b/>
      <w:bCs/>
      <w:color w:val="000000"/>
      <w:sz w:val="52"/>
      <w:szCs w:val="18"/>
    </w:rPr>
  </w:style>
  <w:style w:type="paragraph" w:styleId="BodyText">
    <w:name w:val="Body Text"/>
    <w:basedOn w:val="Normal"/>
    <w:link w:val="BodyTextChar"/>
    <w:rsid w:val="00142f76"/>
    <w:pPr>
      <w:jc w:val="center"/>
    </w:pPr>
    <w:rPr>
      <w:rFonts w:ascii="Times New Roman" w:hAnsi="Times New Roman" w:eastAsia="Times New Roman" w:cs="Times New Roman"/>
      <w:b/>
      <w:bCs/>
      <w:color w:val="000000"/>
      <w:sz w:val="36"/>
      <w:szCs w:val="18"/>
    </w:rPr>
  </w:style>
  <w:style w:type="paragraph" w:styleId="List">
    <w:name w:val="List"/>
    <w:basedOn w:val="BodyText"/>
    <w:rsid w:val="00142f76"/>
    <w:pPr/>
    <w:rPr>
      <w:rFonts w:cs="FreeSans"/>
    </w:rPr>
  </w:style>
  <w:style w:type="paragraph" w:styleId="Caption">
    <w:name w:val="Caption"/>
    <w:basedOn w:val="Normal"/>
    <w:qFormat/>
    <w:rsid w:val="00142f76"/>
    <w:pPr>
      <w:suppressLineNumbers/>
      <w:spacing w:before="120" w:after="120"/>
    </w:pPr>
    <w:rPr>
      <w:rFonts w:cs="FreeSans"/>
      <w:i/>
      <w:iCs/>
      <w:sz w:val="24"/>
      <w:szCs w:val="24"/>
    </w:rPr>
  </w:style>
  <w:style w:type="paragraph" w:styleId="Index" w:customStyle="1">
    <w:name w:val="Index"/>
    <w:basedOn w:val="Normal"/>
    <w:qFormat/>
    <w:rsid w:val="00142f76"/>
    <w:pPr>
      <w:suppressLineNumbers/>
    </w:pPr>
    <w:rPr>
      <w:rFonts w:cs="FreeSans"/>
    </w:rPr>
  </w:style>
  <w:style w:type="paragraph" w:styleId="BodyText2">
    <w:name w:val="Body Text 2"/>
    <w:basedOn w:val="Normal"/>
    <w:link w:val="BodyText2Char"/>
    <w:qFormat/>
    <w:rsid w:val="00142f76"/>
    <w:pPr/>
    <w:rPr>
      <w:rFonts w:ascii="Times New Roman" w:hAnsi="Times New Roman" w:eastAsia="Times New Roman" w:cs="Times New Roman"/>
      <w:b/>
      <w:bCs/>
      <w:color w:val="000000"/>
      <w:sz w:val="28"/>
      <w:szCs w:val="18"/>
    </w:rPr>
  </w:style>
  <w:style w:type="paragraph" w:styleId="BodyText3">
    <w:name w:val="Body Text 3"/>
    <w:basedOn w:val="Normal"/>
    <w:link w:val="BodyText3Char"/>
    <w:qFormat/>
    <w:rsid w:val="00142f76"/>
    <w:pPr>
      <w:jc w:val="both"/>
    </w:pPr>
    <w:rPr>
      <w:rFonts w:ascii="Times New Roman" w:hAnsi="Times New Roman" w:eastAsia="Times New Roman" w:cs="Times New Roman"/>
      <w:b/>
      <w:bCs/>
      <w:color w:val="000000"/>
      <w:sz w:val="18"/>
      <w:szCs w:val="18"/>
    </w:rPr>
  </w:style>
  <w:style w:type="paragraph" w:styleId="NormalWeb">
    <w:name w:val="Normal (Web)"/>
    <w:basedOn w:val="Normal"/>
    <w:uiPriority w:val="99"/>
    <w:qFormat/>
    <w:rsid w:val="00142f76"/>
    <w:pPr>
      <w:spacing w:before="280" w:after="280"/>
    </w:pPr>
    <w:rPr>
      <w:rFonts w:ascii="Arial Unicode MS" w:hAnsi="Arial Unicode MS" w:eastAsia="Arial Unicode MS" w:cs="Arial Unicode MS"/>
      <w:b/>
      <w:bCs/>
      <w:color w:val="000000"/>
      <w:sz w:val="24"/>
      <w:szCs w:val="18"/>
    </w:rPr>
  </w:style>
  <w:style w:type="paragraph" w:styleId="HeaderandFooter">
    <w:name w:val="Header and Footer"/>
    <w:basedOn w:val="Normal"/>
    <w:qFormat/>
    <w:pPr/>
    <w:rPr/>
  </w:style>
  <w:style w:type="paragraph" w:styleId="Header">
    <w:name w:val="Header"/>
    <w:basedOn w:val="Normal"/>
    <w:link w:val="HeaderChar"/>
    <w:rsid w:val="00142f76"/>
    <w:pPr/>
    <w:rPr>
      <w:rFonts w:ascii="Times New Roman" w:hAnsi="Times New Roman" w:eastAsia="Times New Roman" w:cs="Times New Roman"/>
      <w:b/>
      <w:bCs/>
      <w:color w:val="000000"/>
      <w:sz w:val="18"/>
      <w:szCs w:val="18"/>
    </w:rPr>
  </w:style>
  <w:style w:type="paragraph" w:styleId="Footer">
    <w:name w:val="Footer"/>
    <w:basedOn w:val="Normal"/>
    <w:link w:val="FooterChar"/>
    <w:rsid w:val="00142f76"/>
    <w:pPr/>
    <w:rPr>
      <w:rFonts w:ascii="Times New Roman" w:hAnsi="Times New Roman" w:eastAsia="Times New Roman" w:cs="Times New Roman"/>
      <w:b/>
      <w:bCs/>
      <w:color w:val="000000"/>
      <w:sz w:val="18"/>
      <w:szCs w:val="18"/>
    </w:rPr>
  </w:style>
  <w:style w:type="paragraph" w:styleId="BodyTextIndent">
    <w:name w:val="Body Text Indent"/>
    <w:basedOn w:val="Normal"/>
    <w:link w:val="BodyTextIndentChar"/>
    <w:rsid w:val="00142f76"/>
    <w:pPr>
      <w:ind w:firstLine="720"/>
      <w:jc w:val="both"/>
    </w:pPr>
    <w:rPr>
      <w:rFonts w:ascii="Times New Roman" w:hAnsi="Times New Roman" w:eastAsia="Times New Roman" w:cs="Times New Roman"/>
      <w:color w:val="000000"/>
      <w:sz w:val="28"/>
      <w:szCs w:val="18"/>
    </w:rPr>
  </w:style>
  <w:style w:type="paragraph" w:styleId="BalloonText">
    <w:name w:val="Balloon Text"/>
    <w:basedOn w:val="Normal"/>
    <w:link w:val="BalloonTextChar"/>
    <w:qFormat/>
    <w:rsid w:val="00142f76"/>
    <w:pPr/>
    <w:rPr>
      <w:rFonts w:ascii="Tahoma" w:hAnsi="Tahoma" w:cs="Tahoma"/>
      <w:sz w:val="16"/>
      <w:szCs w:val="16"/>
    </w:rPr>
  </w:style>
  <w:style w:type="paragraph" w:styleId="Standard" w:customStyle="1">
    <w:name w:val="Standard"/>
    <w:qFormat/>
    <w:rsid w:val="00142f76"/>
    <w:pPr>
      <w:widowControl/>
      <w:suppressAutoHyphens w:val="true"/>
      <w:bidi w:val="0"/>
      <w:spacing w:lineRule="auto" w:line="288" w:before="0" w:after="283"/>
      <w:jc w:val="both"/>
      <w:textAlignment w:val="baseline"/>
    </w:pPr>
    <w:rPr>
      <w:rFonts w:ascii="Times New Roman" w:hAnsi="Times New Roman" w:eastAsia="Calibri" w:cs="Times New Roman"/>
      <w:color w:val="00000A"/>
      <w:kern w:val="0"/>
      <w:sz w:val="24"/>
      <w:szCs w:val="22"/>
      <w:lang w:eastAsia="zh-CN" w:val="en-US" w:bidi="ar-SA"/>
    </w:rPr>
  </w:style>
  <w:style w:type="paragraph" w:styleId="TableContents" w:customStyle="1">
    <w:name w:val="Table Contents"/>
    <w:basedOn w:val="Normal"/>
    <w:qFormat/>
    <w:rsid w:val="00142f76"/>
    <w:pPr>
      <w:suppressLineNumbers/>
    </w:pPr>
    <w:rPr/>
  </w:style>
  <w:style w:type="paragraph" w:styleId="TableHeading" w:customStyle="1">
    <w:name w:val="Table Heading"/>
    <w:basedOn w:val="TableContents"/>
    <w:qFormat/>
    <w:rsid w:val="00142f76"/>
    <w:pPr>
      <w:jc w:val="center"/>
    </w:pPr>
    <w:rPr>
      <w:b/>
      <w:bCs/>
    </w:rPr>
  </w:style>
  <w:style w:type="paragraph" w:styleId="ListParagraph">
    <w:name w:val="List Paragraph"/>
    <w:basedOn w:val="Normal"/>
    <w:uiPriority w:val="34"/>
    <w:qFormat/>
    <w:rsid w:val="00142f76"/>
    <w:pPr>
      <w:suppressAutoHyphens w:val="false"/>
      <w:spacing w:before="0" w:after="0"/>
      <w:ind w:left="720"/>
      <w:contextualSpacing/>
    </w:pPr>
    <w:rPr>
      <w:rFonts w:ascii="Times New Roman" w:hAnsi="Times New Roman" w:eastAsia="Times New Roman" w:cs="Times New Roman"/>
      <w:sz w:val="24"/>
      <w:szCs w:val="24"/>
      <w:lang w:eastAsia="en-US"/>
    </w:rPr>
  </w:style>
  <w:style w:type="paragraph" w:styleId="Normal1" w:customStyle="1">
    <w:name w:val="Normal1"/>
    <w:qFormat/>
    <w:rsid w:val="00142f76"/>
    <w:pPr>
      <w:widowControl/>
      <w:suppressAutoHyphens w:val="true"/>
      <w:bidi w:val="0"/>
      <w:spacing w:lineRule="auto" w:line="288" w:before="0" w:after="283"/>
      <w:jc w:val="both"/>
      <w:textAlignment w:val="baseline"/>
    </w:pPr>
    <w:rPr>
      <w:rFonts w:ascii="VNI-Times" w:hAnsi="VNI-Times" w:eastAsia="Calibri" w:cs="VNI-Times"/>
      <w:color w:val="00000A"/>
      <w:kern w:val="0"/>
      <w:sz w:val="24"/>
      <w:szCs w:val="22"/>
      <w:lang w:eastAsia="zh-CN" w:val="en-US" w:bidi="ar-SA"/>
    </w:rPr>
  </w:style>
  <w:style w:type="paragraph" w:styleId="IndexHeading">
    <w:name w:val="Index Heading"/>
    <w:basedOn w:val="Heading"/>
    <w:pPr/>
    <w:rPr/>
  </w:style>
  <w:style w:type="paragraph" w:styleId="TOCHeading">
    <w:name w:val="TOC Heading"/>
    <w:basedOn w:val="Heading1"/>
    <w:next w:val="Normal"/>
    <w:uiPriority w:val="39"/>
    <w:unhideWhenUsed/>
    <w:qFormat/>
    <w:rsid w:val="00142f76"/>
    <w:pPr>
      <w:keepLines/>
      <w:suppressAutoHyphens w:val="false"/>
      <w:spacing w:lineRule="auto" w:line="259" w:before="240" w:after="0"/>
      <w:outlineLvl w:val="9"/>
    </w:pPr>
    <w:rPr>
      <w:rFonts w:ascii="Calibri Light" w:hAnsi="Calibri Light" w:eastAsia="" w:cs="" w:asciiTheme="majorHAnsi" w:cstheme="majorBidi" w:eastAsiaTheme="majorEastAsia" w:hAnsiTheme="majorHAnsi"/>
      <w:b w:val="false"/>
      <w:bCs w:val="false"/>
      <w:color w:themeColor="accent1" w:themeShade="bf" w:val="2E74B5"/>
      <w:sz w:val="32"/>
      <w:szCs w:val="32"/>
      <w:lang w:eastAsia="en-US"/>
    </w:rPr>
  </w:style>
  <w:style w:type="paragraph" w:styleId="TOC1">
    <w:name w:val="TOC 1"/>
    <w:basedOn w:val="Normal"/>
    <w:next w:val="Normal"/>
    <w:autoRedefine/>
    <w:uiPriority w:val="39"/>
    <w:unhideWhenUsed/>
    <w:rsid w:val="00142f76"/>
    <w:pPr>
      <w:spacing w:before="0" w:after="100"/>
    </w:pPr>
    <w:rPr/>
  </w:style>
  <w:style w:type="paragraph" w:styleId="TOC2">
    <w:name w:val="TOC 2"/>
    <w:basedOn w:val="Normal"/>
    <w:next w:val="Normal"/>
    <w:autoRedefine/>
    <w:uiPriority w:val="39"/>
    <w:unhideWhenUsed/>
    <w:rsid w:val="00142f76"/>
    <w:pPr>
      <w:spacing w:before="0" w:after="100"/>
      <w:ind w:left="260"/>
    </w:pPr>
    <w:rPr/>
  </w:style>
  <w:style w:type="paragraph" w:styleId="TOC3">
    <w:name w:val="TOC 3"/>
    <w:basedOn w:val="Normal"/>
    <w:next w:val="Normal"/>
    <w:autoRedefine/>
    <w:uiPriority w:val="39"/>
    <w:unhideWhenUsed/>
    <w:rsid w:val="00142f76"/>
    <w:pPr>
      <w:spacing w:before="0" w:after="100"/>
      <w:ind w:left="520"/>
    </w:pPr>
    <w:rPr/>
  </w:style>
  <w:style w:type="paragraph" w:styleId="FrameContents">
    <w:name w:val="Frame Contents"/>
    <w:basedOn w:val="Normal"/>
    <w:qFormat/>
    <w:pPr/>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 w:type="table" w:styleId="TableGrid">
    <w:name w:val="Table Grid"/>
    <w:basedOn w:val="TableNormal"/>
    <w:uiPriority w:val="59"/>
    <w:rsid w:val="00142f76"/>
    <w:pPr>
      <w:spacing w:after="0" w:line="240" w:lineRule="auto"/>
    </w:pPr>
    <w:rP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jpe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jpeg"/><Relationship Id="rId12" Type="http://schemas.openxmlformats.org/officeDocument/2006/relationships/image" Target="media/image11.jpe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image" Target="media/image21.png"/><Relationship Id="rId23" Type="http://schemas.openxmlformats.org/officeDocument/2006/relationships/image" Target="media/image22.png"/><Relationship Id="rId24" Type="http://schemas.openxmlformats.org/officeDocument/2006/relationships/image" Target="media/image23.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png"/><Relationship Id="rId34" Type="http://schemas.openxmlformats.org/officeDocument/2006/relationships/image" Target="media/image24.png"/><Relationship Id="rId35" Type="http://schemas.openxmlformats.org/officeDocument/2006/relationships/image" Target="media/image25.png"/><Relationship Id="rId36" Type="http://schemas.openxmlformats.org/officeDocument/2006/relationships/image" Target="media/image26.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png"/><Relationship Id="rId40" Type="http://schemas.openxmlformats.org/officeDocument/2006/relationships/image" Target="media/image30.jpe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4.png"/><Relationship Id="rId44" Type="http://schemas.openxmlformats.org/officeDocument/2006/relationships/image" Target="media/image33.png"/><Relationship Id="rId45" Type="http://schemas.openxmlformats.org/officeDocument/2006/relationships/image" Target="media/image34.png"/><Relationship Id="rId46" Type="http://schemas.openxmlformats.org/officeDocument/2006/relationships/footer" Target="footer1.xml"/><Relationship Id="rId47" Type="http://schemas.openxmlformats.org/officeDocument/2006/relationships/footer" Target="footer2.xml"/><Relationship Id="rId48" Type="http://schemas.openxmlformats.org/officeDocument/2006/relationships/footer" Target="footer3.xml"/><Relationship Id="rId49" Type="http://schemas.openxmlformats.org/officeDocument/2006/relationships/footer" Target="footer4.xml"/><Relationship Id="rId50" Type="http://schemas.openxmlformats.org/officeDocument/2006/relationships/footer" Target="footer5.xml"/><Relationship Id="rId51" Type="http://schemas.openxmlformats.org/officeDocument/2006/relationships/footer" Target="footer6.xml"/><Relationship Id="rId52" Type="http://schemas.openxmlformats.org/officeDocument/2006/relationships/footer" Target="footer7.xml"/><Relationship Id="rId53" Type="http://schemas.openxmlformats.org/officeDocument/2006/relationships/footer" Target="footer8.xml"/><Relationship Id="rId54" Type="http://schemas.openxmlformats.org/officeDocument/2006/relationships/footer" Target="footer9.xml"/><Relationship Id="rId55" Type="http://schemas.openxmlformats.org/officeDocument/2006/relationships/numbering" Target="numbering.xml"/><Relationship Id="rId56" Type="http://schemas.openxmlformats.org/officeDocument/2006/relationships/fontTable" Target="fontTable.xml"/><Relationship Id="rId57" Type="http://schemas.openxmlformats.org/officeDocument/2006/relationships/settings" Target="settings.xml"/><Relationship Id="rId58"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itchFamily="0" charset="1"/>
        <a:ea typeface=""/>
        <a:cs typeface=""/>
      </a:majorFont>
      <a:minorFont>
        <a:latin typeface="Calibri"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123</TotalTime>
  <Application>LibreOffice/24.2.7.2$Linux_X86_64 LibreOffice_project/420$Build-2</Application>
  <AppVersion>15.0000</AppVersion>
  <Pages>74</Pages>
  <Words>22223</Words>
  <Characters>82319</Characters>
  <CharactersWithSpaces>103101</CharactersWithSpaces>
  <Paragraphs>1331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2016-06-10T07:01:00Z</dcterms:created>
  <dc:creator>HangHLM</dc:creator>
  <dc:description/>
  <dc:language>en-US</dc:language>
  <cp:lastModifiedBy/>
  <cp:lastPrinted>2016-01-28T08:28:00Z</cp:lastPrinted>
  <dcterms:modified xsi:type="dcterms:W3CDTF">2025-05-05T23:10:37Z</dcterms:modified>
  <cp:revision>14</cp:revision>
  <dc:subject/>
  <dc:title/>
</cp:coreProperties>
</file>

<file path=docProps/custom.xml><?xml version="1.0" encoding="utf-8"?>
<Properties xmlns="http://schemas.openxmlformats.org/officeDocument/2006/custom-properties" xmlns:vt="http://schemas.openxmlformats.org/officeDocument/2006/docPropsVTypes"/>
</file>